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D1" w:rsidRDefault="001E4DD1" w:rsidP="001E4D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E16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Левченко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 w:rsidRPr="00E16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., </w:t>
      </w:r>
      <w:proofErr w:type="spellStart"/>
      <w:r w:rsidRPr="00E16BA6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E16BA6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BA6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Pr="005A52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ЦЕУ</w:t>
      </w:r>
    </w:p>
    <w:p w:rsidR="001E4DD1" w:rsidRPr="00A67889" w:rsidRDefault="001E4DD1" w:rsidP="001E4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val="uk-UA" w:eastAsia="ru-RU"/>
        </w:rPr>
      </w:pPr>
    </w:p>
    <w:p w:rsidR="001E4DD1" w:rsidRPr="009E3202" w:rsidRDefault="001E4DD1" w:rsidP="001E4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12121"/>
          <w:sz w:val="28"/>
          <w:szCs w:val="28"/>
          <w:lang w:eastAsia="ru-RU"/>
        </w:rPr>
      </w:pPr>
      <w:r w:rsidRPr="009E3202">
        <w:rPr>
          <w:rFonts w:ascii="Times New Roman" w:eastAsia="Times New Roman" w:hAnsi="Times New Roman" w:cs="Times New Roman"/>
          <w:b/>
          <w:caps/>
          <w:color w:val="212121"/>
          <w:sz w:val="28"/>
          <w:szCs w:val="28"/>
          <w:lang w:eastAsia="ru-RU"/>
        </w:rPr>
        <w:t>Новая Эпоха: развити</w:t>
      </w:r>
      <w:r>
        <w:rPr>
          <w:rFonts w:ascii="Times New Roman" w:eastAsia="Times New Roman" w:hAnsi="Times New Roman" w:cs="Times New Roman"/>
          <w:b/>
          <w:caps/>
          <w:color w:val="212121"/>
          <w:sz w:val="28"/>
          <w:szCs w:val="28"/>
          <w:lang w:eastAsia="ru-RU"/>
        </w:rPr>
        <w:t>Е</w:t>
      </w:r>
      <w:r w:rsidRPr="009E3202">
        <w:rPr>
          <w:rFonts w:ascii="Times New Roman" w:eastAsia="Times New Roman" w:hAnsi="Times New Roman" w:cs="Times New Roman"/>
          <w:b/>
          <w:caps/>
          <w:color w:val="212121"/>
          <w:sz w:val="28"/>
          <w:szCs w:val="28"/>
          <w:lang w:eastAsia="ru-RU"/>
        </w:rPr>
        <w:t xml:space="preserve"> науки</w:t>
      </w:r>
    </w:p>
    <w:p w:rsidR="001E4DD1" w:rsidRPr="009E3202" w:rsidRDefault="001E4DD1" w:rsidP="001E4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eastAsia="ru-RU"/>
        </w:rPr>
      </w:pPr>
    </w:p>
    <w:p w:rsidR="001E4DD1" w:rsidRDefault="001E4DD1" w:rsidP="001E4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080F5D">
        <w:rPr>
          <w:rFonts w:ascii="Times New Roman" w:hAnsi="Times New Roman" w:cs="Times New Roman"/>
          <w:sz w:val="28"/>
          <w:szCs w:val="28"/>
        </w:rPr>
        <w:t>асширяющиеся</w:t>
      </w:r>
      <w:proofErr w:type="spellEnd"/>
      <w:r w:rsidRPr="00080F5D">
        <w:rPr>
          <w:rFonts w:ascii="Times New Roman" w:hAnsi="Times New Roman" w:cs="Times New Roman"/>
          <w:sz w:val="28"/>
          <w:szCs w:val="28"/>
        </w:rPr>
        <w:t xml:space="preserve"> перспективы использования технических устройств в середине ХХ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080F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определили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возможное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F5D">
        <w:rPr>
          <w:rFonts w:ascii="Times New Roman" w:hAnsi="Times New Roman" w:cs="Times New Roman"/>
          <w:sz w:val="28"/>
          <w:szCs w:val="28"/>
        </w:rPr>
        <w:t>освободили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80F5D">
        <w:rPr>
          <w:rFonts w:ascii="Times New Roman" w:hAnsi="Times New Roman" w:cs="Times New Roman"/>
          <w:sz w:val="28"/>
          <w:szCs w:val="28"/>
        </w:rPr>
        <w:t>ного от многих интеллектуальных усилий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080F5D">
        <w:rPr>
          <w:rFonts w:ascii="Times New Roman" w:hAnsi="Times New Roman" w:cs="Times New Roman"/>
          <w:sz w:val="28"/>
          <w:szCs w:val="28"/>
        </w:rPr>
        <w:t xml:space="preserve">повысили требования к его способностям производить действия,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F5D">
        <w:rPr>
          <w:rFonts w:ascii="Times New Roman" w:hAnsi="Times New Roman" w:cs="Times New Roman"/>
          <w:sz w:val="28"/>
          <w:szCs w:val="28"/>
        </w:rPr>
        <w:t xml:space="preserve">недоступные компьютерам. </w:t>
      </w:r>
    </w:p>
    <w:p w:rsidR="001E4DD1" w:rsidRDefault="001E4DD1" w:rsidP="001E4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F5D">
        <w:rPr>
          <w:rFonts w:ascii="Times New Roman" w:hAnsi="Times New Roman" w:cs="Times New Roman"/>
          <w:sz w:val="28"/>
          <w:szCs w:val="28"/>
        </w:rPr>
        <w:t>И логику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F5D">
        <w:rPr>
          <w:rFonts w:ascii="Times New Roman" w:hAnsi="Times New Roman" w:cs="Times New Roman"/>
          <w:sz w:val="28"/>
          <w:szCs w:val="28"/>
        </w:rPr>
        <w:t xml:space="preserve"> и историю науки в большей степени интересовал результат деятельности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080F5D">
        <w:rPr>
          <w:rFonts w:ascii="Times New Roman" w:hAnsi="Times New Roman" w:cs="Times New Roman"/>
          <w:sz w:val="28"/>
          <w:szCs w:val="28"/>
        </w:rPr>
        <w:t>ам процесс творчества, его структура, динамика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F5D">
        <w:rPr>
          <w:rFonts w:ascii="Times New Roman" w:hAnsi="Times New Roman" w:cs="Times New Roman"/>
          <w:sz w:val="28"/>
          <w:szCs w:val="28"/>
        </w:rPr>
        <w:t xml:space="preserve"> механизмы</w:t>
      </w:r>
      <w:r>
        <w:rPr>
          <w:rFonts w:ascii="Times New Roman" w:hAnsi="Times New Roman" w:cs="Times New Roman"/>
          <w:sz w:val="28"/>
          <w:szCs w:val="28"/>
        </w:rPr>
        <w:t xml:space="preserve"> творящего начала (личности) – изучаются по причине их </w:t>
      </w:r>
      <w:r w:rsidRPr="00080F5D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080F5D">
        <w:rPr>
          <w:rFonts w:ascii="Times New Roman" w:hAnsi="Times New Roman" w:cs="Times New Roman"/>
          <w:sz w:val="28"/>
          <w:szCs w:val="28"/>
        </w:rPr>
        <w:t>результативност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0F5D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то есть, выявляются индивидуальные </w:t>
      </w:r>
      <w:r w:rsidRPr="00080F5D">
        <w:rPr>
          <w:rFonts w:ascii="Times New Roman" w:hAnsi="Times New Roman" w:cs="Times New Roman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самих учёных.</w:t>
      </w:r>
      <w:r w:rsidRPr="00080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DD1" w:rsidRPr="00F64227" w:rsidRDefault="001E4DD1" w:rsidP="001E4DD1">
      <w:pPr>
        <w:pStyle w:val="Default"/>
        <w:spacing w:line="360" w:lineRule="auto"/>
        <w:ind w:firstLine="709"/>
        <w:jc w:val="both"/>
        <w:rPr>
          <w:color w:val="212121"/>
          <w:sz w:val="28"/>
          <w:szCs w:val="28"/>
        </w:rPr>
      </w:pPr>
      <w:r w:rsidRPr="00F64227">
        <w:rPr>
          <w:i/>
          <w:color w:val="212121"/>
          <w:sz w:val="28"/>
          <w:szCs w:val="28"/>
        </w:rPr>
        <w:t>Актуальность темы</w:t>
      </w:r>
      <w:r w:rsidRPr="00F64227">
        <w:rPr>
          <w:color w:val="212121"/>
          <w:sz w:val="28"/>
          <w:szCs w:val="28"/>
        </w:rPr>
        <w:t xml:space="preserve"> продиктована </w:t>
      </w:r>
      <w:r>
        <w:rPr>
          <w:color w:val="212121"/>
          <w:sz w:val="28"/>
          <w:szCs w:val="28"/>
        </w:rPr>
        <w:t>новыми требованиями</w:t>
      </w:r>
      <w:r w:rsidRPr="002F5DC6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к </w:t>
      </w:r>
      <w:r w:rsidRPr="00F64227">
        <w:rPr>
          <w:color w:val="212121"/>
          <w:sz w:val="28"/>
          <w:szCs w:val="28"/>
        </w:rPr>
        <w:t>современн</w:t>
      </w:r>
      <w:r>
        <w:rPr>
          <w:color w:val="212121"/>
          <w:sz w:val="28"/>
          <w:szCs w:val="28"/>
        </w:rPr>
        <w:t>о</w:t>
      </w:r>
      <w:r w:rsidRPr="00F64227">
        <w:rPr>
          <w:color w:val="212121"/>
          <w:sz w:val="28"/>
          <w:szCs w:val="28"/>
        </w:rPr>
        <w:t>м</w:t>
      </w:r>
      <w:r>
        <w:rPr>
          <w:color w:val="212121"/>
          <w:sz w:val="28"/>
          <w:szCs w:val="28"/>
        </w:rPr>
        <w:t>у</w:t>
      </w:r>
      <w:r w:rsidRPr="00F64227">
        <w:rPr>
          <w:color w:val="212121"/>
          <w:sz w:val="28"/>
          <w:szCs w:val="28"/>
        </w:rPr>
        <w:t xml:space="preserve"> этап</w:t>
      </w:r>
      <w:r>
        <w:rPr>
          <w:color w:val="212121"/>
          <w:sz w:val="28"/>
          <w:szCs w:val="28"/>
        </w:rPr>
        <w:t>у</w:t>
      </w:r>
      <w:r w:rsidRPr="00F64227">
        <w:rPr>
          <w:color w:val="212121"/>
          <w:sz w:val="28"/>
          <w:szCs w:val="28"/>
        </w:rPr>
        <w:t xml:space="preserve"> развития науки</w:t>
      </w:r>
      <w:r>
        <w:rPr>
          <w:color w:val="212121"/>
          <w:sz w:val="28"/>
          <w:szCs w:val="28"/>
        </w:rPr>
        <w:t xml:space="preserve">, в контексте с проблемой </w:t>
      </w:r>
      <w:r w:rsidRPr="00F64227">
        <w:rPr>
          <w:sz w:val="28"/>
          <w:szCs w:val="28"/>
        </w:rPr>
        <w:t xml:space="preserve">недостаточно изученной </w:t>
      </w:r>
      <w:r>
        <w:rPr>
          <w:sz w:val="28"/>
          <w:szCs w:val="28"/>
        </w:rPr>
        <w:t>субъекта</w:t>
      </w:r>
      <w:r w:rsidRPr="00F64227">
        <w:rPr>
          <w:sz w:val="28"/>
          <w:szCs w:val="28"/>
        </w:rPr>
        <w:t xml:space="preserve"> исследователя</w:t>
      </w:r>
      <w:r>
        <w:rPr>
          <w:sz w:val="28"/>
          <w:szCs w:val="28"/>
        </w:rPr>
        <w:t>,</w:t>
      </w:r>
      <w:r w:rsidRPr="00F64227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адаптивного</w:t>
      </w:r>
      <w:r w:rsidRPr="00F64227">
        <w:rPr>
          <w:sz w:val="28"/>
          <w:szCs w:val="28"/>
        </w:rPr>
        <w:t xml:space="preserve"> рассмотрения ее как открытой и самоорганизующейся системы</w:t>
      </w:r>
      <w:r>
        <w:rPr>
          <w:sz w:val="28"/>
          <w:szCs w:val="28"/>
        </w:rPr>
        <w:t xml:space="preserve">. </w:t>
      </w:r>
    </w:p>
    <w:p w:rsidR="001E4DD1" w:rsidRPr="00AE63DB" w:rsidRDefault="001E4DD1" w:rsidP="001E4DD1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E63DB">
        <w:rPr>
          <w:rFonts w:ascii="Times New Roman" w:hAnsi="Times New Roman" w:cs="Times New Roman"/>
          <w:i/>
          <w:color w:val="212121"/>
          <w:sz w:val="28"/>
          <w:szCs w:val="28"/>
        </w:rPr>
        <w:t>Цель исследования</w:t>
      </w:r>
      <w:r w:rsidRPr="00AE63DB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–</w:t>
      </w:r>
      <w:r w:rsidRPr="00AE63DB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677577">
        <w:rPr>
          <w:rFonts w:ascii="Times New Roman" w:hAnsi="Times New Roman" w:cs="Times New Roman"/>
          <w:color w:val="212121"/>
          <w:sz w:val="28"/>
          <w:szCs w:val="28"/>
        </w:rPr>
        <w:t xml:space="preserve">определить </w:t>
      </w:r>
      <w:r w:rsidRPr="00AE63DB">
        <w:rPr>
          <w:rFonts w:ascii="Times New Roman" w:hAnsi="Times New Roman" w:cs="Times New Roman"/>
          <w:color w:val="212121"/>
          <w:sz w:val="28"/>
          <w:szCs w:val="28"/>
        </w:rPr>
        <w:t xml:space="preserve">системные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задачи устранения </w:t>
      </w:r>
      <w:r w:rsidRPr="00AE63DB">
        <w:rPr>
          <w:rFonts w:ascii="Times New Roman" w:hAnsi="Times New Roman" w:cs="Times New Roman"/>
          <w:color w:val="212121"/>
          <w:sz w:val="28"/>
          <w:szCs w:val="28"/>
        </w:rPr>
        <w:t>основных проблем составляющих наук.</w:t>
      </w:r>
    </w:p>
    <w:p w:rsidR="001E4DD1" w:rsidRPr="00AE63DB" w:rsidRDefault="001E4DD1" w:rsidP="001E4DD1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E63DB">
        <w:rPr>
          <w:rFonts w:ascii="Times New Roman" w:hAnsi="Times New Roman" w:cs="Times New Roman"/>
          <w:i/>
          <w:color w:val="212121"/>
          <w:sz w:val="28"/>
          <w:szCs w:val="28"/>
        </w:rPr>
        <w:t>Объектом исследования</w:t>
      </w:r>
      <w:r w:rsidRPr="00AE63DB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AE63DB">
        <w:rPr>
          <w:rFonts w:ascii="Times New Roman" w:hAnsi="Times New Roman" w:cs="Times New Roman"/>
          <w:color w:val="212121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456A">
        <w:rPr>
          <w:rFonts w:ascii="Times New Roman" w:hAnsi="Times New Roman" w:cs="Times New Roman"/>
          <w:sz w:val="28"/>
          <w:szCs w:val="28"/>
        </w:rPr>
        <w:t>атрица организации научной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63D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1E4DD1" w:rsidRPr="003E7088" w:rsidRDefault="001E4DD1" w:rsidP="001E4DD1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E63DB">
        <w:rPr>
          <w:rFonts w:ascii="Times New Roman" w:hAnsi="Times New Roman" w:cs="Times New Roman"/>
          <w:i/>
          <w:color w:val="212121"/>
          <w:sz w:val="28"/>
          <w:szCs w:val="28"/>
        </w:rPr>
        <w:t>Предметом исследования</w:t>
      </w:r>
      <w:r w:rsidRPr="00AE63DB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AE63DB">
        <w:rPr>
          <w:rFonts w:ascii="Times New Roman" w:hAnsi="Times New Roman" w:cs="Times New Roman"/>
          <w:color w:val="212121"/>
          <w:sz w:val="28"/>
          <w:szCs w:val="28"/>
        </w:rPr>
        <w:t xml:space="preserve">выступает </w:t>
      </w:r>
      <w:r w:rsidRPr="00AD7D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матрица стандарта научного исследования</w:t>
      </w:r>
      <w:r w:rsidRPr="00AD7D68">
        <w:rPr>
          <w:rFonts w:ascii="Times New Roman" w:hAnsi="Times New Roman" w:cs="Times New Roman"/>
          <w:color w:val="212121"/>
          <w:sz w:val="28"/>
          <w:szCs w:val="28"/>
        </w:rPr>
        <w:t xml:space="preserve"> науки, которая разрабатывает основы ил</w:t>
      </w:r>
      <w:r w:rsidRPr="00AE63DB">
        <w:rPr>
          <w:rFonts w:ascii="Times New Roman" w:hAnsi="Times New Roman" w:cs="Times New Roman"/>
          <w:color w:val="212121"/>
          <w:sz w:val="28"/>
          <w:szCs w:val="28"/>
        </w:rPr>
        <w:t xml:space="preserve">и константы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развития </w:t>
      </w:r>
      <w:r w:rsidRPr="00AE63DB">
        <w:rPr>
          <w:rFonts w:ascii="Times New Roman" w:hAnsi="Times New Roman" w:cs="Times New Roman"/>
          <w:color w:val="212121"/>
          <w:sz w:val="28"/>
          <w:szCs w:val="28"/>
        </w:rPr>
        <w:t>материи.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</w:p>
    <w:p w:rsidR="001E4DD1" w:rsidRPr="00005A33" w:rsidRDefault="001E4DD1" w:rsidP="001E4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A33">
        <w:rPr>
          <w:rFonts w:ascii="Times New Roman" w:hAnsi="Times New Roman" w:cs="Times New Roman"/>
          <w:i/>
          <w:color w:val="212121"/>
          <w:sz w:val="28"/>
          <w:szCs w:val="28"/>
        </w:rPr>
        <w:t>Изложение основного материала.</w:t>
      </w:r>
      <w:r w:rsidRPr="00005A33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005A33">
        <w:rPr>
          <w:rFonts w:ascii="Times New Roman" w:hAnsi="Times New Roman" w:cs="Times New Roman"/>
          <w:color w:val="212121"/>
          <w:sz w:val="28"/>
          <w:szCs w:val="28"/>
        </w:rPr>
        <w:t>Почему заговорили о новой эпохе?</w:t>
      </w:r>
      <w:r w:rsidRPr="00005A33">
        <w:rPr>
          <w:rFonts w:ascii="Times New Roman" w:eastAsia="Calibri" w:hAnsi="Times New Roman" w:cs="Times New Roman"/>
          <w:sz w:val="28"/>
          <w:szCs w:val="28"/>
        </w:rPr>
        <w:t xml:space="preserve"> В 1908 году на Планете произошло знаменательное событие – в неё вошло, а потом взорвалось небесное тело, названное впоследствии Тунгусским метеоритом. Мы мало придаём значение этому событию, но энергия взрыва два раза обогнула Землю! А по физическому закону сохранения энергии, она никуда не могла исчезнуть. То есть, осталась с нами. С этого момента мы ведём отсчёт обновления Планетарной жизни Метагалактикой, с установлением на ней новых условий бытия</w:t>
      </w:r>
      <w:r w:rsidRPr="00005A33">
        <w:rPr>
          <w:rFonts w:ascii="Times New Roman" w:hAnsi="Times New Roman" w:cs="Times New Roman"/>
          <w:sz w:val="28"/>
          <w:szCs w:val="28"/>
        </w:rPr>
        <w:t xml:space="preserve"> [6].</w:t>
      </w:r>
      <w:r w:rsidRPr="00005A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Если вы внимательно </w:t>
      </w:r>
      <w:r w:rsidRPr="00005A3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почитаете даже российских академиков, физиков типа Алфёрова, они Нобелевские лауреаты, они честно говорят, что </w:t>
      </w:r>
      <w:r w:rsidRPr="00005A3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современной научной картины нету.</w:t>
      </w:r>
      <w:r w:rsidRPr="00005A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 у них есть </w:t>
      </w:r>
      <w:r w:rsidRPr="00005A3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физическая картина мира</w:t>
      </w:r>
      <w:r w:rsidRPr="00005A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они за неё держатся. Но, на всякий случай, физика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–</w:t>
      </w:r>
      <w:r w:rsidRPr="00005A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одна из наук. А при развитии науки очень важно обобщающая картина мира, где физика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–</w:t>
      </w:r>
      <w:r w:rsidRPr="00005A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это частный случай. Ньютон так писал. Где химия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–</w:t>
      </w:r>
      <w:r w:rsidRPr="00005A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это частный случай, где гуманитарные науки – это частный случай. А есть </w:t>
      </w:r>
      <w:r w:rsidRPr="00005A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обобщающая парадигма мира</w:t>
      </w:r>
      <w:r w:rsidRPr="00005A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А проблема в том, что этой картины-то и нету. Анекдот в том, что у нас она есть. Я не бахвалюсь, я к тому, что нам удалось это выработать, мы специально над этим работаем, потому что знаем, </w:t>
      </w:r>
      <w:r w:rsidRPr="00005A3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чтобы перестроиться в Метагалактику, нам нужен другой, в том числе научный взгляд. Другая парадигма.</w:t>
      </w:r>
      <w:r w:rsidRPr="006D5B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05A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для этого нужно и философски, и научно, и </w:t>
      </w:r>
      <w:proofErr w:type="spellStart"/>
      <w:r w:rsidRPr="00005A33">
        <w:rPr>
          <w:rFonts w:ascii="Times New Roman" w:eastAsia="Times New Roman" w:hAnsi="Times New Roman" w:cs="Times New Roman"/>
          <w:sz w:val="28"/>
          <w:szCs w:val="28"/>
          <w:lang w:eastAsia="zh-CN"/>
        </w:rPr>
        <w:t>гуманитарно</w:t>
      </w:r>
      <w:proofErr w:type="spellEnd"/>
      <w:r w:rsidRPr="00005A33">
        <w:rPr>
          <w:rFonts w:ascii="Times New Roman" w:eastAsia="Times New Roman" w:hAnsi="Times New Roman" w:cs="Times New Roman"/>
          <w:sz w:val="28"/>
          <w:szCs w:val="28"/>
          <w:lang w:eastAsia="zh-CN"/>
        </w:rPr>
        <w:t>, и ещё в нескольких областях быть дееспособными. Вот мы собираем эти группы сейчас и складываем этот Синтез</w:t>
      </w:r>
      <w:r w:rsidRPr="00005A33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5A33">
        <w:rPr>
          <w:rFonts w:ascii="Times New Roman" w:hAnsi="Times New Roman" w:cs="Times New Roman"/>
          <w:sz w:val="28"/>
          <w:szCs w:val="28"/>
        </w:rPr>
        <w:t xml:space="preserve">, с. 3]. </w:t>
      </w:r>
      <w:r w:rsidRPr="00005A33">
        <w:rPr>
          <w:rFonts w:ascii="Times New Roman" w:hAnsi="Times New Roman" w:cs="Times New Roman"/>
          <w:color w:val="212121"/>
          <w:sz w:val="28"/>
          <w:szCs w:val="28"/>
        </w:rPr>
        <w:t xml:space="preserve">Синтез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–</w:t>
      </w:r>
      <w:r w:rsidRPr="00005A33">
        <w:rPr>
          <w:rFonts w:ascii="Times New Roman" w:hAnsi="Times New Roman" w:cs="Times New Roman"/>
          <w:color w:val="212121"/>
          <w:sz w:val="28"/>
          <w:szCs w:val="28"/>
        </w:rPr>
        <w:t xml:space="preserve"> процесс реального и воображаемого объединения различных сторон, частей предметов в целостную систему.</w:t>
      </w:r>
      <w:r w:rsidRPr="00005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193">
        <w:rPr>
          <w:rFonts w:ascii="Times New Roman" w:hAnsi="Times New Roman" w:cs="Times New Roman"/>
          <w:sz w:val="28"/>
          <w:szCs w:val="28"/>
        </w:rPr>
        <w:t xml:space="preserve">Синтез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–</w:t>
      </w:r>
      <w:r w:rsidRPr="006F6193">
        <w:rPr>
          <w:rFonts w:ascii="Times New Roman" w:hAnsi="Times New Roman" w:cs="Times New Roman"/>
          <w:sz w:val="28"/>
          <w:szCs w:val="28"/>
        </w:rPr>
        <w:t xml:space="preserve"> это чисто метагалактическое бытиё и естество [8].</w:t>
      </w:r>
      <w:r w:rsidRPr="00005A33">
        <w:rPr>
          <w:rFonts w:ascii="Times New Roman" w:hAnsi="Times New Roman" w:cs="Times New Roman"/>
          <w:sz w:val="28"/>
          <w:szCs w:val="28"/>
        </w:rPr>
        <w:t xml:space="preserve"> </w:t>
      </w:r>
      <w:r w:rsidRPr="00005A33">
        <w:rPr>
          <w:rFonts w:ascii="Times New Roman" w:eastAsia="Times New Roman" w:hAnsi="Times New Roman" w:cs="Times New Roman"/>
          <w:sz w:val="28"/>
          <w:szCs w:val="28"/>
        </w:rPr>
        <w:t xml:space="preserve">Если у нас сложилась Философия Синтеза, то </w:t>
      </w:r>
      <w:r w:rsidRPr="00005A33">
        <w:rPr>
          <w:rFonts w:ascii="Times New Roman" w:eastAsia="Times New Roman" w:hAnsi="Times New Roman" w:cs="Times New Roman"/>
          <w:b/>
          <w:sz w:val="28"/>
          <w:szCs w:val="28"/>
        </w:rPr>
        <w:t xml:space="preserve">из Философии Синтеза должна появиться наука Синтеза, как одна из наук. </w:t>
      </w:r>
      <w:r w:rsidRPr="00005A33">
        <w:rPr>
          <w:rFonts w:ascii="Times New Roman" w:eastAsia="Times New Roman" w:hAnsi="Times New Roman" w:cs="Times New Roman"/>
          <w:sz w:val="28"/>
          <w:szCs w:val="28"/>
        </w:rPr>
        <w:t xml:space="preserve">И это будет наука о ком? </w:t>
      </w:r>
      <w:r w:rsidRPr="005269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 человеке, как базовой позиции наблюдателя</w:t>
      </w:r>
      <w:r w:rsidRPr="00005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A3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5A33">
        <w:rPr>
          <w:rFonts w:ascii="Times New Roman" w:hAnsi="Times New Roman" w:cs="Times New Roman"/>
          <w:sz w:val="28"/>
          <w:szCs w:val="28"/>
        </w:rPr>
        <w:t>, с. 6]</w:t>
      </w:r>
      <w:r w:rsidRPr="00005A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4DD1" w:rsidRPr="001E2488" w:rsidRDefault="001E4DD1" w:rsidP="001E4DD1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1E2488">
        <w:rPr>
          <w:rFonts w:ascii="Times New Roman" w:hAnsi="Times New Roman" w:cs="Times New Roman"/>
          <w:color w:val="212121"/>
          <w:sz w:val="28"/>
          <w:szCs w:val="28"/>
        </w:rPr>
        <w:t xml:space="preserve">Научная картина мира </w:t>
      </w:r>
      <w:r w:rsidRPr="00C25F74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1E2488">
        <w:rPr>
          <w:rFonts w:ascii="Times New Roman" w:hAnsi="Times New Roman" w:cs="Times New Roman"/>
          <w:color w:val="212121"/>
          <w:sz w:val="28"/>
          <w:szCs w:val="28"/>
        </w:rPr>
        <w:t xml:space="preserve"> целостная система представлений о защи</w:t>
      </w:r>
      <w:r>
        <w:rPr>
          <w:rFonts w:ascii="Times New Roman" w:hAnsi="Times New Roman" w:cs="Times New Roman"/>
          <w:color w:val="212121"/>
          <w:sz w:val="28"/>
          <w:szCs w:val="28"/>
        </w:rPr>
        <w:t>т</w:t>
      </w:r>
      <w:r w:rsidRPr="001E2488">
        <w:rPr>
          <w:rFonts w:ascii="Times New Roman" w:hAnsi="Times New Roman" w:cs="Times New Roman"/>
          <w:color w:val="212121"/>
          <w:sz w:val="28"/>
          <w:szCs w:val="28"/>
        </w:rPr>
        <w:t>е свойства и закономерности природы,</w:t>
      </w:r>
      <w:r w:rsidRPr="00E878A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а </w:t>
      </w:r>
      <w:r w:rsidRPr="001E2488">
        <w:rPr>
          <w:rFonts w:ascii="Times New Roman" w:hAnsi="Times New Roman" w:cs="Times New Roman"/>
          <w:color w:val="212121"/>
          <w:sz w:val="28"/>
          <w:szCs w:val="28"/>
        </w:rPr>
        <w:t>возникающее в результате обобщения и синтез</w:t>
      </w:r>
      <w:r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1E2488">
        <w:rPr>
          <w:rFonts w:ascii="Times New Roman" w:hAnsi="Times New Roman" w:cs="Times New Roman"/>
          <w:color w:val="212121"/>
          <w:sz w:val="28"/>
          <w:szCs w:val="28"/>
        </w:rPr>
        <w:t xml:space="preserve"> основных естественно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1E2488">
        <w:rPr>
          <w:rFonts w:ascii="Times New Roman" w:hAnsi="Times New Roman" w:cs="Times New Roman"/>
          <w:color w:val="212121"/>
          <w:sz w:val="28"/>
          <w:szCs w:val="28"/>
        </w:rPr>
        <w:t>научных понятий и принципов.</w:t>
      </w:r>
      <w:r w:rsidRPr="001E2488">
        <w:rPr>
          <w:color w:val="000000"/>
        </w:rPr>
        <w:t xml:space="preserve"> </w:t>
      </w:r>
      <w:r w:rsidRPr="001E2488">
        <w:rPr>
          <w:rFonts w:ascii="Times New Roman" w:hAnsi="Times New Roman" w:cs="Times New Roman"/>
          <w:color w:val="000000"/>
          <w:sz w:val="28"/>
          <w:szCs w:val="28"/>
        </w:rPr>
        <w:t>Мы постепенно приходим к выводу такому, что мы очень многого не знаем 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E2488">
        <w:rPr>
          <w:rFonts w:ascii="Times New Roman" w:hAnsi="Times New Roman" w:cs="Times New Roman"/>
          <w:color w:val="000000"/>
          <w:sz w:val="28"/>
          <w:szCs w:val="28"/>
        </w:rPr>
        <w:t xml:space="preserve">в галактиках, но все наши данные постепенно говорят о том, что и </w:t>
      </w:r>
      <w:proofErr w:type="gramStart"/>
      <w:r w:rsidRPr="001E2488">
        <w:rPr>
          <w:rFonts w:ascii="Times New Roman" w:hAnsi="Times New Roman" w:cs="Times New Roman"/>
          <w:color w:val="000000"/>
          <w:sz w:val="28"/>
          <w:szCs w:val="28"/>
        </w:rPr>
        <w:t>на нашей Планете</w:t>
      </w:r>
      <w:proofErr w:type="gramEnd"/>
      <w:r w:rsidRPr="001E2488">
        <w:rPr>
          <w:rFonts w:ascii="Times New Roman" w:hAnsi="Times New Roman" w:cs="Times New Roman"/>
          <w:color w:val="000000"/>
          <w:sz w:val="28"/>
          <w:szCs w:val="28"/>
        </w:rPr>
        <w:t xml:space="preserve"> и в галактиках есть внешнее управление процессами. </w:t>
      </w:r>
      <w:r w:rsidRPr="00CC6F6A">
        <w:rPr>
          <w:rFonts w:ascii="Times New Roman" w:hAnsi="Times New Roman" w:cs="Times New Roman"/>
          <w:color w:val="000000"/>
          <w:sz w:val="28"/>
          <w:szCs w:val="28"/>
        </w:rPr>
        <w:t>Логика, связи, да, тех явлений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C6F6A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вы находите она </w:t>
      </w:r>
      <w:proofErr w:type="spellStart"/>
      <w:r w:rsidRPr="00CC6F6A">
        <w:rPr>
          <w:rFonts w:ascii="Times New Roman" w:hAnsi="Times New Roman" w:cs="Times New Roman"/>
          <w:color w:val="000000"/>
          <w:sz w:val="28"/>
          <w:szCs w:val="28"/>
        </w:rPr>
        <w:t>субъектна</w:t>
      </w:r>
      <w:proofErr w:type="spellEnd"/>
      <w:r w:rsidRPr="00CC6F6A">
        <w:rPr>
          <w:rFonts w:ascii="Times New Roman" w:hAnsi="Times New Roman" w:cs="Times New Roman"/>
          <w:color w:val="000000"/>
          <w:sz w:val="28"/>
          <w:szCs w:val="28"/>
        </w:rPr>
        <w:t xml:space="preserve"> логика. Объект найде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C6F6A">
        <w:rPr>
          <w:rFonts w:ascii="Times New Roman" w:hAnsi="Times New Roman" w:cs="Times New Roman"/>
          <w:color w:val="000000"/>
          <w:sz w:val="28"/>
          <w:szCs w:val="28"/>
        </w:rPr>
        <w:t xml:space="preserve">ный, </w:t>
      </w:r>
      <w:proofErr w:type="gramStart"/>
      <w:r w:rsidRPr="00CC6F6A">
        <w:rPr>
          <w:rFonts w:ascii="Times New Roman" w:hAnsi="Times New Roman" w:cs="Times New Roman"/>
          <w:color w:val="000000"/>
          <w:sz w:val="28"/>
          <w:szCs w:val="28"/>
        </w:rPr>
        <w:t>предмет это</w:t>
      </w:r>
      <w:proofErr w:type="gramEnd"/>
      <w:r w:rsidRPr="00CC6F6A">
        <w:rPr>
          <w:rFonts w:ascii="Times New Roman" w:hAnsi="Times New Roman" w:cs="Times New Roman"/>
          <w:color w:val="000000"/>
          <w:sz w:val="28"/>
          <w:szCs w:val="28"/>
        </w:rPr>
        <w:t xml:space="preserve"> реальный компонент жизни, а соединение их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–</w:t>
      </w:r>
      <w:r w:rsidRPr="00CC6F6A">
        <w:rPr>
          <w:rFonts w:ascii="Times New Roman" w:hAnsi="Times New Roman" w:cs="Times New Roman"/>
          <w:color w:val="000000"/>
          <w:sz w:val="28"/>
          <w:szCs w:val="28"/>
        </w:rPr>
        <w:t xml:space="preserve"> это субъект. Вот вся философия, которая от древних времён и до настоящего времени, западная философия всех мер, она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C6F6A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 говоря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C6F6A">
        <w:rPr>
          <w:rFonts w:ascii="Times New Roman" w:hAnsi="Times New Roman" w:cs="Times New Roman"/>
          <w:color w:val="000000"/>
          <w:sz w:val="28"/>
          <w:szCs w:val="28"/>
        </w:rPr>
        <w:t xml:space="preserve"> и занимается попыткой найти общую композицию эволюции мира, сознания культуры мироздания. Но в ней, в самой философии, используется научные факты, </w:t>
      </w:r>
      <w:r w:rsidRPr="00CC6F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допуски</w:t>
      </w:r>
      <w:r>
        <w:rPr>
          <w:rFonts w:ascii="Times New Roman" w:hAnsi="Times New Roman" w:cs="Times New Roman"/>
          <w:color w:val="000000"/>
          <w:sz w:val="28"/>
          <w:szCs w:val="28"/>
        </w:rPr>
        <w:t>. Е</w:t>
      </w:r>
      <w:r w:rsidRPr="00CC6F6A">
        <w:rPr>
          <w:rFonts w:ascii="Times New Roman" w:hAnsi="Times New Roman" w:cs="Times New Roman"/>
          <w:color w:val="000000"/>
          <w:sz w:val="28"/>
          <w:szCs w:val="28"/>
        </w:rPr>
        <w:t>сли это скажем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C6F6A">
        <w:rPr>
          <w:rFonts w:ascii="Times New Roman" w:hAnsi="Times New Roman" w:cs="Times New Roman"/>
          <w:color w:val="000000"/>
          <w:sz w:val="28"/>
          <w:szCs w:val="28"/>
        </w:rPr>
        <w:t xml:space="preserve"> теософская часть философии, да, тогда допускается Бог, Сотворение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C6F6A">
        <w:rPr>
          <w:rFonts w:ascii="Times New Roman" w:hAnsi="Times New Roman" w:cs="Times New Roman"/>
          <w:color w:val="000000"/>
          <w:sz w:val="28"/>
          <w:szCs w:val="28"/>
        </w:rPr>
        <w:t xml:space="preserve"> креационизм, а связи они логически. А логически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–</w:t>
      </w:r>
      <w:r w:rsidRPr="00CC6F6A">
        <w:rPr>
          <w:rFonts w:ascii="Times New Roman" w:hAnsi="Times New Roman" w:cs="Times New Roman"/>
          <w:color w:val="000000"/>
          <w:sz w:val="28"/>
          <w:szCs w:val="28"/>
        </w:rPr>
        <w:t xml:space="preserve"> это субъектные вещи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C6F6A">
        <w:rPr>
          <w:rFonts w:ascii="Times New Roman" w:hAnsi="Times New Roman" w:cs="Times New Roman"/>
          <w:color w:val="000000"/>
          <w:sz w:val="28"/>
          <w:szCs w:val="28"/>
        </w:rPr>
        <w:t>То есть, если хотите, выстраиваете логически, если хотите, маршрут гипотез. Значит, если сказать о существующей научной картине мира, то в ней присутствует фактическая сторона и философско-логическая сторона или может рационально-логическая сторона, которая складывает как из мозаики, которую вы сможете увидеть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различить </w:t>
      </w:r>
      <w:r w:rsidRPr="001E2488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2488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CC6F6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1E4DD1" w:rsidRPr="00C25F74" w:rsidRDefault="001E4DD1" w:rsidP="001E4D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ИВДИВО В. А. Сердюк говорит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–</w:t>
      </w:r>
      <w:r w:rsidRPr="00C25F74">
        <w:rPr>
          <w:rFonts w:ascii="Times New Roman" w:hAnsi="Times New Roman" w:cs="Times New Roman"/>
          <w:color w:val="000000"/>
          <w:sz w:val="28"/>
          <w:szCs w:val="28"/>
        </w:rPr>
        <w:t xml:space="preserve"> есть Отец, который управляет разными возможностями, всё! То есть, если академическая наука не нашла выхода из этой парадигмы и возвращается к этой идее, корректно материально назвать это «внешним управлением», можно просто сокращённо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–</w:t>
      </w:r>
      <w:r w:rsidRPr="00C25F74">
        <w:rPr>
          <w:rFonts w:ascii="Times New Roman" w:hAnsi="Times New Roman" w:cs="Times New Roman"/>
          <w:color w:val="000000"/>
          <w:sz w:val="28"/>
          <w:szCs w:val="28"/>
        </w:rPr>
        <w:t xml:space="preserve"> Отец [</w:t>
      </w:r>
      <w:r>
        <w:rPr>
          <w:rFonts w:ascii="Times New Roman" w:hAnsi="Times New Roman" w:cs="Times New Roman"/>
          <w:color w:val="000000"/>
          <w:sz w:val="28"/>
          <w:szCs w:val="28"/>
        </w:rPr>
        <w:t>7, с. 11</w:t>
      </w:r>
      <w:r w:rsidRPr="00C25F74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1E4DD1" w:rsidRPr="001E2488" w:rsidRDefault="001E4DD1" w:rsidP="001E4DD1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1E2488">
        <w:rPr>
          <w:rFonts w:ascii="Times New Roman" w:hAnsi="Times New Roman" w:cs="Times New Roman"/>
          <w:color w:val="212121"/>
          <w:sz w:val="28"/>
          <w:szCs w:val="28"/>
        </w:rPr>
        <w:t xml:space="preserve">Наука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–</w:t>
      </w:r>
      <w:r w:rsidRPr="001E2488">
        <w:rPr>
          <w:rFonts w:ascii="Times New Roman" w:hAnsi="Times New Roman" w:cs="Times New Roman"/>
          <w:color w:val="212121"/>
          <w:sz w:val="28"/>
          <w:szCs w:val="28"/>
        </w:rPr>
        <w:t xml:space="preserve"> это сфера познавательной деятельности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C25F74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25F7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1E2488">
        <w:rPr>
          <w:rFonts w:ascii="Times New Roman" w:hAnsi="Times New Roman" w:cs="Times New Roman"/>
          <w:color w:val="212121"/>
          <w:sz w:val="28"/>
          <w:szCs w:val="28"/>
        </w:rPr>
        <w:t>, основанн</w:t>
      </w:r>
      <w:r>
        <w:rPr>
          <w:rFonts w:ascii="Times New Roman" w:hAnsi="Times New Roman" w:cs="Times New Roman"/>
          <w:color w:val="212121"/>
          <w:sz w:val="28"/>
          <w:szCs w:val="28"/>
        </w:rPr>
        <w:t>ая</w:t>
      </w:r>
      <w:r w:rsidRPr="001E2488">
        <w:rPr>
          <w:rFonts w:ascii="Times New Roman" w:hAnsi="Times New Roman" w:cs="Times New Roman"/>
          <w:color w:val="212121"/>
          <w:sz w:val="28"/>
          <w:szCs w:val="28"/>
        </w:rPr>
        <w:t xml:space="preserve"> на допущении существования реального, не зависит от субъекта познания мира, все процессы которого подчинены закономерностям,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1E2488">
        <w:rPr>
          <w:rFonts w:ascii="Times New Roman" w:hAnsi="Times New Roman" w:cs="Times New Roman"/>
          <w:color w:val="212121"/>
          <w:sz w:val="28"/>
          <w:szCs w:val="28"/>
        </w:rPr>
        <w:t>доступным познанию с помощью чувств и мышления.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Н</w:t>
      </w:r>
      <w:r w:rsidRPr="001E2488">
        <w:rPr>
          <w:rFonts w:ascii="Times New Roman" w:hAnsi="Times New Roman" w:cs="Times New Roman"/>
          <w:color w:val="212121"/>
          <w:sz w:val="28"/>
          <w:szCs w:val="28"/>
        </w:rPr>
        <w:t xml:space="preserve">аука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–</w:t>
      </w:r>
      <w:r w:rsidRPr="001E2488">
        <w:rPr>
          <w:rFonts w:ascii="Times New Roman" w:hAnsi="Times New Roman" w:cs="Times New Roman"/>
          <w:color w:val="212121"/>
          <w:sz w:val="28"/>
          <w:szCs w:val="28"/>
        </w:rPr>
        <w:t xml:space="preserve"> это сфера человеческой деятельности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C25F74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25F7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1E2488">
        <w:rPr>
          <w:rFonts w:ascii="Times New Roman" w:hAnsi="Times New Roman" w:cs="Times New Roman"/>
          <w:color w:val="212121"/>
          <w:sz w:val="28"/>
          <w:szCs w:val="28"/>
        </w:rPr>
        <w:t>, функцией которой является выработка и теоретич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еская </w:t>
      </w:r>
      <w:r w:rsidRPr="001E2488">
        <w:rPr>
          <w:rFonts w:ascii="Times New Roman" w:hAnsi="Times New Roman" w:cs="Times New Roman"/>
          <w:color w:val="212121"/>
          <w:sz w:val="28"/>
          <w:szCs w:val="28"/>
        </w:rPr>
        <w:t>систематизация объективных знаний о действительности; одна из форм общественного сознания. В ходе исторического развития наука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1E2488">
        <w:rPr>
          <w:rFonts w:ascii="Times New Roman" w:hAnsi="Times New Roman" w:cs="Times New Roman"/>
          <w:color w:val="212121"/>
          <w:sz w:val="28"/>
          <w:szCs w:val="28"/>
        </w:rPr>
        <w:t>превращается в производительную силу общества и важнейший социальный институт.</w:t>
      </w:r>
    </w:p>
    <w:p w:rsidR="001E4DD1" w:rsidRPr="0069421D" w:rsidRDefault="001E4DD1" w:rsidP="001E4D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578F6">
        <w:rPr>
          <w:rFonts w:ascii="Times New Roman" w:hAnsi="Times New Roman" w:cs="Times New Roman"/>
          <w:color w:val="000000"/>
          <w:sz w:val="28"/>
          <w:szCs w:val="28"/>
        </w:rPr>
        <w:t>Наука неотделима от философии и не может развиваться в ее 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578F6">
        <w:rPr>
          <w:rFonts w:ascii="Times New Roman" w:hAnsi="Times New Roman" w:cs="Times New Roman"/>
          <w:color w:val="000000"/>
          <w:sz w:val="28"/>
          <w:szCs w:val="28"/>
        </w:rPr>
        <w:t>Наука не отвечает в своем современном социальном и государственном месте в жизни человечества тому значению, которое она имеет в ней уже сейчас реально. Это сказывается и на положении людей науки в обществе, в котором они живут, и в их влиянии на государственные мероприятия человечества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7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578F6">
        <w:rPr>
          <w:rFonts w:ascii="Times New Roman" w:hAnsi="Times New Roman" w:cs="Times New Roman"/>
          <w:color w:val="000000"/>
          <w:sz w:val="28"/>
          <w:szCs w:val="28"/>
        </w:rPr>
        <w:t xml:space="preserve"> их участии в государственной власти, а главным образом, в оценке господствующими группами и сознательными гражданами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57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578F6">
        <w:rPr>
          <w:rFonts w:ascii="Times New Roman" w:hAnsi="Times New Roman" w:cs="Times New Roman"/>
          <w:color w:val="000000"/>
          <w:sz w:val="28"/>
          <w:szCs w:val="28"/>
        </w:rPr>
        <w:t>общественным мнением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578F6">
        <w:rPr>
          <w:rFonts w:ascii="Times New Roman" w:hAnsi="Times New Roman" w:cs="Times New Roman"/>
          <w:color w:val="000000"/>
          <w:sz w:val="28"/>
          <w:szCs w:val="28"/>
        </w:rPr>
        <w:t xml:space="preserve"> страны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–</w:t>
      </w:r>
      <w:r w:rsidRPr="000578F6">
        <w:rPr>
          <w:rFonts w:ascii="Times New Roman" w:hAnsi="Times New Roman" w:cs="Times New Roman"/>
          <w:color w:val="000000"/>
          <w:sz w:val="28"/>
          <w:szCs w:val="28"/>
        </w:rPr>
        <w:t xml:space="preserve"> реальной силы науки и особого значения в жизни ее утверждений и достижений </w:t>
      </w:r>
      <w:r w:rsidRPr="000578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78F6">
        <w:rPr>
          <w:rFonts w:ascii="Times New Roman" w:hAnsi="Times New Roman" w:cs="Times New Roman"/>
          <w:sz w:val="28"/>
          <w:szCs w:val="28"/>
        </w:rPr>
        <w:t>]</w:t>
      </w:r>
      <w:r w:rsidRPr="000578F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21D">
        <w:rPr>
          <w:rFonts w:ascii="Times New Roman" w:hAnsi="Times New Roman" w:cs="Times New Roman"/>
          <w:bCs/>
          <w:sz w:val="28"/>
          <w:szCs w:val="28"/>
        </w:rPr>
        <w:t xml:space="preserve">Науку Вернадский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В. И. </w:t>
      </w:r>
      <w:r w:rsidRPr="0069421D">
        <w:rPr>
          <w:rFonts w:ascii="Times New Roman" w:hAnsi="Times New Roman" w:cs="Times New Roman"/>
          <w:bCs/>
          <w:sz w:val="28"/>
          <w:szCs w:val="28"/>
        </w:rPr>
        <w:t>воспринимал не как систему догматизированных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421D">
        <w:rPr>
          <w:rFonts w:ascii="Times New Roman" w:hAnsi="Times New Roman" w:cs="Times New Roman"/>
          <w:bCs/>
          <w:sz w:val="28"/>
          <w:szCs w:val="28"/>
        </w:rPr>
        <w:t xml:space="preserve">положений современности, а гораздо шире: он </w:t>
      </w:r>
      <w:r w:rsidRPr="0069421D">
        <w:rPr>
          <w:rFonts w:ascii="Times New Roman" w:hAnsi="Times New Roman" w:cs="Times New Roman"/>
          <w:bCs/>
          <w:sz w:val="28"/>
          <w:szCs w:val="28"/>
        </w:rPr>
        <w:lastRenderedPageBreak/>
        <w:t>воспринимал ее глубоко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9421D">
        <w:rPr>
          <w:rFonts w:ascii="Times New Roman" w:hAnsi="Times New Roman" w:cs="Times New Roman"/>
          <w:bCs/>
          <w:sz w:val="28"/>
          <w:szCs w:val="28"/>
        </w:rPr>
        <w:t>динамически и исторически, как живое растущее целое и блестяще знал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421D">
        <w:rPr>
          <w:rFonts w:ascii="Times New Roman" w:hAnsi="Times New Roman" w:cs="Times New Roman"/>
          <w:bCs/>
          <w:sz w:val="28"/>
          <w:szCs w:val="28"/>
        </w:rPr>
        <w:t>ее прошлое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8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78F6">
        <w:rPr>
          <w:rFonts w:ascii="Times New Roman" w:hAnsi="Times New Roman" w:cs="Times New Roman"/>
          <w:sz w:val="28"/>
          <w:szCs w:val="28"/>
        </w:rPr>
        <w:t>]</w:t>
      </w:r>
      <w:r w:rsidRPr="0069421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4DD1" w:rsidRDefault="001E4DD1" w:rsidP="001E4D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8F6">
        <w:rPr>
          <w:rFonts w:ascii="Times New Roman" w:hAnsi="Times New Roman"/>
          <w:sz w:val="28"/>
          <w:szCs w:val="28"/>
        </w:rPr>
        <w:t xml:space="preserve">Наука, будет заниматься знаниями через познание сути – это будет </w:t>
      </w:r>
      <w:r>
        <w:rPr>
          <w:rFonts w:ascii="Times New Roman" w:hAnsi="Times New Roman"/>
          <w:sz w:val="28"/>
          <w:szCs w:val="28"/>
        </w:rPr>
        <w:t>современная</w:t>
      </w:r>
      <w:r w:rsidRPr="000578F6">
        <w:rPr>
          <w:rFonts w:ascii="Times New Roman" w:hAnsi="Times New Roman"/>
          <w:sz w:val="28"/>
          <w:szCs w:val="28"/>
        </w:rPr>
        <w:t xml:space="preserve"> другая наука. Но цивилизация без науки не существует. Наука – это не только исследования, это картина мира</w:t>
      </w:r>
      <w:r>
        <w:rPr>
          <w:rFonts w:ascii="Times New Roman" w:hAnsi="Times New Roman"/>
          <w:sz w:val="28"/>
          <w:szCs w:val="28"/>
        </w:rPr>
        <w:t xml:space="preserve"> – нужна </w:t>
      </w:r>
      <w:r w:rsidRPr="000578F6">
        <w:rPr>
          <w:rFonts w:ascii="Times New Roman" w:hAnsi="Times New Roman"/>
          <w:sz w:val="28"/>
          <w:szCs w:val="28"/>
        </w:rPr>
        <w:t>некая парадигма, как мы смотрим на мир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0578F6">
        <w:rPr>
          <w:rFonts w:ascii="Times New Roman" w:hAnsi="Times New Roman"/>
          <w:sz w:val="28"/>
          <w:szCs w:val="28"/>
        </w:rPr>
        <w:t xml:space="preserve">хоть какие-то варианты парадигмы. </w:t>
      </w:r>
      <w:r w:rsidRPr="0021397E">
        <w:rPr>
          <w:rFonts w:ascii="Times New Roman" w:hAnsi="Times New Roman"/>
          <w:i/>
          <w:sz w:val="28"/>
          <w:szCs w:val="28"/>
          <w:u w:val="single"/>
        </w:rPr>
        <w:t>Наука создаёт варианты парадигмы</w:t>
      </w:r>
      <w:r w:rsidRPr="000578F6">
        <w:rPr>
          <w:rFonts w:ascii="Times New Roman" w:hAnsi="Times New Roman"/>
          <w:sz w:val="28"/>
          <w:szCs w:val="28"/>
        </w:rPr>
        <w:t xml:space="preserve"> – как правильно, как неправильно смотреть, по сути.</w:t>
      </w:r>
    </w:p>
    <w:p w:rsidR="001E4DD1" w:rsidRPr="0085456A" w:rsidRDefault="001E4DD1" w:rsidP="001E4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и</w:t>
      </w:r>
      <w:r w:rsidRPr="003509A7">
        <w:rPr>
          <w:rFonts w:ascii="Times New Roman" w:eastAsia="Times New Roman" w:hAnsi="Times New Roman" w:cs="Times New Roman"/>
          <w:sz w:val="28"/>
          <w:szCs w:val="28"/>
          <w:lang w:eastAsia="zh-CN"/>
        </w:rPr>
        <w:t>зме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нении </w:t>
      </w:r>
      <w:r w:rsidRPr="003509A7">
        <w:rPr>
          <w:rFonts w:ascii="Times New Roman" w:eastAsia="Times New Roman" w:hAnsi="Times New Roman" w:cs="Times New Roman"/>
          <w:sz w:val="28"/>
          <w:szCs w:val="28"/>
          <w:lang w:eastAsia="zh-CN"/>
        </w:rPr>
        <w:t>научны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3509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традици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настаивает В. А. Сердюк. </w:t>
      </w:r>
      <w:r w:rsidRPr="003509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Сложить Науку Синтеза по правильным научным законам, нужна </w:t>
      </w:r>
      <w:proofErr w:type="spellStart"/>
      <w:r w:rsidRPr="003509A7">
        <w:rPr>
          <w:rFonts w:ascii="Times New Roman" w:eastAsia="Times New Roman" w:hAnsi="Times New Roman" w:cs="Times New Roman"/>
          <w:sz w:val="28"/>
          <w:szCs w:val="28"/>
          <w:lang w:eastAsia="zh-CN"/>
        </w:rPr>
        <w:t>фактологическая</w:t>
      </w:r>
      <w:proofErr w:type="spellEnd"/>
      <w:r w:rsidRPr="003509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база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509A7">
        <w:rPr>
          <w:rFonts w:ascii="Times New Roman" w:eastAsia="Times New Roman" w:hAnsi="Times New Roman" w:cs="Times New Roman"/>
          <w:sz w:val="28"/>
          <w:szCs w:val="28"/>
          <w:lang w:eastAsia="zh-CN"/>
        </w:rPr>
        <w:t>(обобщения, статьи)</w:t>
      </w:r>
      <w:r w:rsidRPr="003509A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509A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509A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Pr="0090652A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Отца</w:t>
      </w:r>
      <w:r w:rsidRPr="0090652A">
        <w:rPr>
          <w:rFonts w:ascii="Times New Roman" w:hAnsi="Times New Roman" w:cs="Times New Roman"/>
          <w:sz w:val="28"/>
          <w:szCs w:val="28"/>
        </w:rPr>
        <w:t xml:space="preserve"> была развёрнута ИВ Метагалактическая Академия Наук ИВО</w:t>
      </w:r>
      <w:r>
        <w:rPr>
          <w:rFonts w:ascii="Times New Roman" w:hAnsi="Times New Roman" w:cs="Times New Roman"/>
          <w:sz w:val="28"/>
          <w:szCs w:val="28"/>
        </w:rPr>
        <w:t xml:space="preserve"> (МАН)</w:t>
      </w:r>
      <w:r w:rsidRPr="0090652A">
        <w:rPr>
          <w:rFonts w:ascii="Times New Roman" w:hAnsi="Times New Roman" w:cs="Times New Roman"/>
          <w:sz w:val="28"/>
          <w:szCs w:val="28"/>
        </w:rPr>
        <w:t>, также утверждена Парадигма Науки ИВО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90652A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 xml:space="preserve">ждено </w:t>
      </w:r>
      <w:r w:rsidRPr="0090652A">
        <w:rPr>
          <w:rFonts w:ascii="Times New Roman" w:hAnsi="Times New Roman" w:cs="Times New Roman"/>
          <w:sz w:val="28"/>
          <w:szCs w:val="28"/>
        </w:rPr>
        <w:t xml:space="preserve">явление шестнадцати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0652A">
        <w:rPr>
          <w:rFonts w:ascii="Times New Roman" w:hAnsi="Times New Roman" w:cs="Times New Roman"/>
          <w:sz w:val="28"/>
          <w:szCs w:val="28"/>
        </w:rPr>
        <w:t>талонных Наук ИВО</w:t>
      </w:r>
      <w:r>
        <w:rPr>
          <w:rFonts w:ascii="Times New Roman" w:hAnsi="Times New Roman" w:cs="Times New Roman"/>
          <w:sz w:val="28"/>
          <w:szCs w:val="28"/>
        </w:rPr>
        <w:t xml:space="preserve">, табл. 1 </w:t>
      </w:r>
      <w:r w:rsidRPr="000578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78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М</w:t>
      </w:r>
      <w:r w:rsidRPr="0085456A">
        <w:rPr>
          <w:rFonts w:ascii="Times New Roman" w:hAnsi="Times New Roman" w:cs="Times New Roman"/>
          <w:sz w:val="28"/>
          <w:szCs w:val="28"/>
        </w:rPr>
        <w:t>атрица организации научной деятельности ИВМАН</w:t>
      </w:r>
      <w:r>
        <w:rPr>
          <w:rFonts w:ascii="Times New Roman" w:hAnsi="Times New Roman" w:cs="Times New Roman"/>
          <w:sz w:val="28"/>
          <w:szCs w:val="28"/>
        </w:rPr>
        <w:t>, табл. 2</w:t>
      </w:r>
      <w:r w:rsidRPr="00E06D6F">
        <w:rPr>
          <w:rFonts w:ascii="Times New Roman" w:hAnsi="Times New Roman" w:cs="Times New Roman"/>
          <w:sz w:val="28"/>
          <w:szCs w:val="28"/>
        </w:rPr>
        <w:t xml:space="preserve"> </w:t>
      </w:r>
      <w:r w:rsidRPr="000578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78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DD1" w:rsidRDefault="001E4DD1" w:rsidP="001E4DD1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522953302"/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1E4DD1" w:rsidRPr="00B25F12" w:rsidRDefault="001E4DD1" w:rsidP="001E4D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5F12">
        <w:rPr>
          <w:rFonts w:ascii="Times New Roman" w:hAnsi="Times New Roman" w:cs="Times New Roman"/>
          <w:sz w:val="28"/>
          <w:szCs w:val="28"/>
        </w:rPr>
        <w:t>Метагалактические Науки ИВО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1E4DD1" w:rsidRPr="00B25F12" w:rsidTr="0056056E">
        <w:tc>
          <w:tcPr>
            <w:tcW w:w="4219" w:type="dxa"/>
          </w:tcPr>
          <w:p w:rsidR="001E4DD1" w:rsidRPr="00B25F12" w:rsidRDefault="001E4DD1" w:rsidP="005605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F12">
              <w:rPr>
                <w:rFonts w:ascii="Arial" w:hAnsi="Arial" w:cs="Arial"/>
                <w:sz w:val="18"/>
                <w:szCs w:val="18"/>
              </w:rPr>
              <w:t>Метагалактической Науки Синтеза</w:t>
            </w:r>
          </w:p>
        </w:tc>
        <w:tc>
          <w:tcPr>
            <w:tcW w:w="5245" w:type="dxa"/>
          </w:tcPr>
          <w:p w:rsidR="001E4DD1" w:rsidRPr="00B25F12" w:rsidRDefault="001E4DD1" w:rsidP="0056056E">
            <w:pPr>
              <w:rPr>
                <w:rFonts w:ascii="Arial" w:hAnsi="Arial" w:cs="Arial"/>
                <w:sz w:val="18"/>
                <w:szCs w:val="18"/>
              </w:rPr>
            </w:pPr>
            <w:r w:rsidRPr="00B25F12">
              <w:rPr>
                <w:rFonts w:ascii="Arial" w:hAnsi="Arial" w:cs="Arial"/>
                <w:sz w:val="18"/>
                <w:szCs w:val="18"/>
              </w:rPr>
              <w:t>Метагалактической Науки Физики</w:t>
            </w:r>
          </w:p>
        </w:tc>
      </w:tr>
      <w:tr w:rsidR="001E4DD1" w:rsidRPr="00B25F12" w:rsidTr="0056056E">
        <w:tc>
          <w:tcPr>
            <w:tcW w:w="4219" w:type="dxa"/>
          </w:tcPr>
          <w:p w:rsidR="001E4DD1" w:rsidRPr="00B25F12" w:rsidRDefault="001E4DD1" w:rsidP="0056056E">
            <w:pPr>
              <w:rPr>
                <w:rFonts w:ascii="Arial" w:hAnsi="Arial" w:cs="Arial"/>
                <w:sz w:val="18"/>
                <w:szCs w:val="18"/>
              </w:rPr>
            </w:pPr>
            <w:r w:rsidRPr="00B25F12">
              <w:rPr>
                <w:rFonts w:ascii="Arial" w:hAnsi="Arial" w:cs="Arial"/>
                <w:sz w:val="18"/>
                <w:szCs w:val="18"/>
              </w:rPr>
              <w:t>Метагалактической Науки Дома</w:t>
            </w:r>
          </w:p>
        </w:tc>
        <w:tc>
          <w:tcPr>
            <w:tcW w:w="5245" w:type="dxa"/>
          </w:tcPr>
          <w:p w:rsidR="001E4DD1" w:rsidRPr="00B25F12" w:rsidRDefault="001E4DD1" w:rsidP="0056056E">
            <w:pPr>
              <w:rPr>
                <w:rFonts w:ascii="Arial" w:hAnsi="Arial" w:cs="Arial"/>
                <w:sz w:val="18"/>
                <w:szCs w:val="18"/>
              </w:rPr>
            </w:pPr>
            <w:r w:rsidRPr="00B25F12">
              <w:rPr>
                <w:rFonts w:ascii="Arial" w:hAnsi="Arial" w:cs="Arial"/>
                <w:sz w:val="18"/>
                <w:szCs w:val="18"/>
              </w:rPr>
              <w:t xml:space="preserve">Метагалактической Науки Голомики </w:t>
            </w:r>
          </w:p>
        </w:tc>
      </w:tr>
      <w:tr w:rsidR="001E4DD1" w:rsidRPr="00B25F12" w:rsidTr="0056056E">
        <w:tc>
          <w:tcPr>
            <w:tcW w:w="4219" w:type="dxa"/>
          </w:tcPr>
          <w:p w:rsidR="001E4DD1" w:rsidRPr="00B25F12" w:rsidRDefault="001E4DD1" w:rsidP="0056056E">
            <w:pPr>
              <w:rPr>
                <w:rFonts w:ascii="Arial" w:hAnsi="Arial" w:cs="Arial"/>
                <w:sz w:val="18"/>
                <w:szCs w:val="18"/>
              </w:rPr>
            </w:pPr>
            <w:r w:rsidRPr="00B25F12">
              <w:rPr>
                <w:rFonts w:ascii="Arial" w:hAnsi="Arial" w:cs="Arial"/>
                <w:sz w:val="18"/>
                <w:szCs w:val="18"/>
              </w:rPr>
              <w:t>Метагалактической Науки Человека</w:t>
            </w:r>
          </w:p>
        </w:tc>
        <w:tc>
          <w:tcPr>
            <w:tcW w:w="5245" w:type="dxa"/>
          </w:tcPr>
          <w:p w:rsidR="001E4DD1" w:rsidRPr="00B25F12" w:rsidRDefault="001E4DD1" w:rsidP="0056056E">
            <w:pPr>
              <w:rPr>
                <w:rFonts w:ascii="Arial" w:hAnsi="Arial" w:cs="Arial"/>
                <w:sz w:val="18"/>
                <w:szCs w:val="18"/>
              </w:rPr>
            </w:pPr>
            <w:r w:rsidRPr="00B25F12">
              <w:rPr>
                <w:rFonts w:ascii="Arial" w:hAnsi="Arial" w:cs="Arial"/>
                <w:sz w:val="18"/>
                <w:szCs w:val="18"/>
              </w:rPr>
              <w:t xml:space="preserve">Метагалактической Науки Космического Синтеза </w:t>
            </w:r>
          </w:p>
        </w:tc>
      </w:tr>
      <w:tr w:rsidR="001E4DD1" w:rsidRPr="00B25F12" w:rsidTr="0056056E">
        <w:tc>
          <w:tcPr>
            <w:tcW w:w="4219" w:type="dxa"/>
          </w:tcPr>
          <w:p w:rsidR="001E4DD1" w:rsidRPr="00B25F12" w:rsidRDefault="001E4DD1" w:rsidP="0056056E">
            <w:pPr>
              <w:rPr>
                <w:rFonts w:ascii="Arial" w:hAnsi="Arial" w:cs="Arial"/>
                <w:sz w:val="18"/>
                <w:szCs w:val="18"/>
              </w:rPr>
            </w:pPr>
            <w:r w:rsidRPr="00B25F12">
              <w:rPr>
                <w:rFonts w:ascii="Arial" w:hAnsi="Arial" w:cs="Arial"/>
                <w:sz w:val="18"/>
                <w:szCs w:val="18"/>
              </w:rPr>
              <w:t xml:space="preserve">Метагалактической Науки Языка  </w:t>
            </w:r>
          </w:p>
        </w:tc>
        <w:tc>
          <w:tcPr>
            <w:tcW w:w="5245" w:type="dxa"/>
          </w:tcPr>
          <w:p w:rsidR="001E4DD1" w:rsidRPr="00B25F12" w:rsidRDefault="001E4DD1" w:rsidP="0056056E">
            <w:pPr>
              <w:rPr>
                <w:rFonts w:ascii="Arial" w:hAnsi="Arial" w:cs="Arial"/>
                <w:sz w:val="18"/>
                <w:szCs w:val="18"/>
              </w:rPr>
            </w:pPr>
            <w:r w:rsidRPr="00B25F12">
              <w:rPr>
                <w:rFonts w:ascii="Arial" w:hAnsi="Arial" w:cs="Arial"/>
                <w:sz w:val="18"/>
                <w:szCs w:val="18"/>
              </w:rPr>
              <w:t xml:space="preserve">Метагалактической Науки Экономического Синтеза </w:t>
            </w:r>
          </w:p>
        </w:tc>
      </w:tr>
      <w:tr w:rsidR="001E4DD1" w:rsidRPr="00B25F12" w:rsidTr="0056056E">
        <w:tc>
          <w:tcPr>
            <w:tcW w:w="4219" w:type="dxa"/>
          </w:tcPr>
          <w:p w:rsidR="001E4DD1" w:rsidRPr="00B25F12" w:rsidRDefault="001E4DD1" w:rsidP="0056056E">
            <w:pPr>
              <w:rPr>
                <w:rFonts w:ascii="Arial" w:hAnsi="Arial" w:cs="Arial"/>
                <w:sz w:val="18"/>
                <w:szCs w:val="18"/>
              </w:rPr>
            </w:pPr>
            <w:r w:rsidRPr="00B25F12">
              <w:rPr>
                <w:rFonts w:ascii="Arial" w:hAnsi="Arial" w:cs="Arial"/>
                <w:sz w:val="18"/>
                <w:szCs w:val="18"/>
              </w:rPr>
              <w:t>Метагалактической Науки Математики</w:t>
            </w:r>
          </w:p>
        </w:tc>
        <w:tc>
          <w:tcPr>
            <w:tcW w:w="5245" w:type="dxa"/>
          </w:tcPr>
          <w:p w:rsidR="001E4DD1" w:rsidRPr="00B25F12" w:rsidRDefault="001E4DD1" w:rsidP="0056056E">
            <w:pPr>
              <w:rPr>
                <w:rFonts w:ascii="Arial" w:hAnsi="Arial" w:cs="Arial"/>
                <w:sz w:val="18"/>
                <w:szCs w:val="18"/>
              </w:rPr>
            </w:pPr>
            <w:r w:rsidRPr="00B25F12">
              <w:rPr>
                <w:rFonts w:ascii="Arial" w:hAnsi="Arial" w:cs="Arial"/>
                <w:sz w:val="18"/>
                <w:szCs w:val="18"/>
              </w:rPr>
              <w:t>Метагалактической Науки Исторического Синтеза</w:t>
            </w:r>
          </w:p>
        </w:tc>
      </w:tr>
      <w:tr w:rsidR="001E4DD1" w:rsidRPr="00B25F12" w:rsidTr="0056056E">
        <w:tc>
          <w:tcPr>
            <w:tcW w:w="4219" w:type="dxa"/>
          </w:tcPr>
          <w:p w:rsidR="001E4DD1" w:rsidRPr="00B25F12" w:rsidRDefault="001E4DD1" w:rsidP="0056056E">
            <w:pPr>
              <w:rPr>
                <w:rFonts w:ascii="Arial" w:hAnsi="Arial" w:cs="Arial"/>
                <w:sz w:val="18"/>
                <w:szCs w:val="18"/>
              </w:rPr>
            </w:pPr>
            <w:r w:rsidRPr="00B25F12">
              <w:rPr>
                <w:rFonts w:ascii="Arial" w:hAnsi="Arial" w:cs="Arial"/>
                <w:sz w:val="18"/>
                <w:szCs w:val="18"/>
              </w:rPr>
              <w:t>Метагалактической Науки Психодинамики</w:t>
            </w:r>
          </w:p>
        </w:tc>
        <w:tc>
          <w:tcPr>
            <w:tcW w:w="5245" w:type="dxa"/>
          </w:tcPr>
          <w:p w:rsidR="001E4DD1" w:rsidRPr="00B25F12" w:rsidRDefault="001E4DD1" w:rsidP="0056056E">
            <w:pPr>
              <w:rPr>
                <w:rFonts w:ascii="Arial" w:hAnsi="Arial" w:cs="Arial"/>
                <w:sz w:val="18"/>
                <w:szCs w:val="18"/>
              </w:rPr>
            </w:pPr>
            <w:r w:rsidRPr="00B25F12">
              <w:rPr>
                <w:rFonts w:ascii="Arial" w:hAnsi="Arial" w:cs="Arial"/>
                <w:sz w:val="18"/>
                <w:szCs w:val="18"/>
              </w:rPr>
              <w:t>Метагалактической Науки Технологического Синтеза</w:t>
            </w:r>
          </w:p>
        </w:tc>
      </w:tr>
      <w:tr w:rsidR="001E4DD1" w:rsidRPr="00B25F12" w:rsidTr="0056056E">
        <w:tc>
          <w:tcPr>
            <w:tcW w:w="4219" w:type="dxa"/>
          </w:tcPr>
          <w:p w:rsidR="001E4DD1" w:rsidRPr="00B25F12" w:rsidRDefault="001E4DD1" w:rsidP="0056056E">
            <w:pPr>
              <w:rPr>
                <w:rFonts w:ascii="Arial" w:hAnsi="Arial" w:cs="Arial"/>
                <w:sz w:val="18"/>
                <w:szCs w:val="18"/>
              </w:rPr>
            </w:pPr>
            <w:r w:rsidRPr="00B25F12">
              <w:rPr>
                <w:rFonts w:ascii="Arial" w:hAnsi="Arial" w:cs="Arial"/>
                <w:sz w:val="18"/>
                <w:szCs w:val="18"/>
              </w:rPr>
              <w:t>Метагалактической Науки Биологии</w:t>
            </w:r>
          </w:p>
        </w:tc>
        <w:tc>
          <w:tcPr>
            <w:tcW w:w="5245" w:type="dxa"/>
          </w:tcPr>
          <w:p w:rsidR="001E4DD1" w:rsidRPr="00B25F12" w:rsidRDefault="001E4DD1" w:rsidP="0056056E">
            <w:pPr>
              <w:rPr>
                <w:rFonts w:ascii="Arial" w:hAnsi="Arial" w:cs="Arial"/>
                <w:sz w:val="18"/>
                <w:szCs w:val="18"/>
              </w:rPr>
            </w:pPr>
            <w:r w:rsidRPr="00B25F12">
              <w:rPr>
                <w:rFonts w:ascii="Arial" w:hAnsi="Arial" w:cs="Arial"/>
                <w:sz w:val="18"/>
                <w:szCs w:val="18"/>
              </w:rPr>
              <w:t>Метагалактической Науки Общественного Синтеза</w:t>
            </w:r>
          </w:p>
        </w:tc>
      </w:tr>
      <w:tr w:rsidR="001E4DD1" w:rsidRPr="00B25F12" w:rsidTr="0056056E">
        <w:tc>
          <w:tcPr>
            <w:tcW w:w="4219" w:type="dxa"/>
          </w:tcPr>
          <w:p w:rsidR="001E4DD1" w:rsidRPr="00B25F12" w:rsidRDefault="001E4DD1" w:rsidP="0056056E">
            <w:pPr>
              <w:rPr>
                <w:rFonts w:ascii="Arial" w:hAnsi="Arial" w:cs="Arial"/>
                <w:sz w:val="18"/>
                <w:szCs w:val="18"/>
              </w:rPr>
            </w:pPr>
            <w:r w:rsidRPr="00B25F12">
              <w:rPr>
                <w:rFonts w:ascii="Arial" w:hAnsi="Arial" w:cs="Arial"/>
                <w:sz w:val="18"/>
                <w:szCs w:val="18"/>
              </w:rPr>
              <w:t>Метагалактической Науки Химии</w:t>
            </w:r>
          </w:p>
        </w:tc>
        <w:tc>
          <w:tcPr>
            <w:tcW w:w="5245" w:type="dxa"/>
          </w:tcPr>
          <w:p w:rsidR="001E4DD1" w:rsidRPr="00B25F12" w:rsidRDefault="001E4DD1" w:rsidP="0056056E">
            <w:pPr>
              <w:rPr>
                <w:rFonts w:ascii="Arial" w:hAnsi="Arial" w:cs="Arial"/>
                <w:sz w:val="18"/>
                <w:szCs w:val="18"/>
              </w:rPr>
            </w:pPr>
            <w:r w:rsidRPr="00B25F12">
              <w:rPr>
                <w:rFonts w:ascii="Arial" w:hAnsi="Arial" w:cs="Arial"/>
                <w:sz w:val="18"/>
                <w:szCs w:val="18"/>
              </w:rPr>
              <w:t>Метагалактической Науки Плана Творения</w:t>
            </w:r>
          </w:p>
        </w:tc>
      </w:tr>
    </w:tbl>
    <w:p w:rsidR="001E4DD1" w:rsidRPr="00B25F12" w:rsidRDefault="001E4DD1" w:rsidP="001E4DD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E4DD1" w:rsidRPr="00B25F12" w:rsidRDefault="001E4DD1" w:rsidP="001E4DD1">
      <w:pPr>
        <w:tabs>
          <w:tab w:val="left" w:pos="862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5F12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B25F1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E4DD1" w:rsidRPr="00BA0BEE" w:rsidRDefault="001E4DD1" w:rsidP="001E4DD1">
      <w:pPr>
        <w:tabs>
          <w:tab w:val="left" w:pos="8625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F12">
        <w:rPr>
          <w:rFonts w:ascii="Times New Roman" w:hAnsi="Times New Roman" w:cs="Times New Roman"/>
          <w:sz w:val="28"/>
          <w:szCs w:val="28"/>
        </w:rPr>
        <w:t>Матрица организации научной деятельности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3"/>
        <w:gridCol w:w="2360"/>
        <w:gridCol w:w="1836"/>
        <w:gridCol w:w="2796"/>
      </w:tblGrid>
      <w:tr w:rsidR="001E4DD1" w:rsidRPr="003C37FC" w:rsidTr="0056056E">
        <w:trPr>
          <w:trHeight w:val="408"/>
        </w:trPr>
        <w:tc>
          <w:tcPr>
            <w:tcW w:w="2392" w:type="dxa"/>
          </w:tcPr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sz w:val="16"/>
                <w:szCs w:val="16"/>
              </w:rPr>
              <w:t>Эталоны Наук</w:t>
            </w:r>
          </w:p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2393" w:type="dxa"/>
          </w:tcPr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sz w:val="16"/>
                <w:szCs w:val="16"/>
              </w:rPr>
              <w:t>Парадигма</w:t>
            </w:r>
          </w:p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1844" w:type="dxa"/>
          </w:tcPr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sz w:val="16"/>
                <w:szCs w:val="16"/>
              </w:rPr>
              <w:t>Научный Синтез</w:t>
            </w:r>
          </w:p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2835" w:type="dxa"/>
          </w:tcPr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sz w:val="16"/>
                <w:szCs w:val="16"/>
              </w:rPr>
              <w:t>Наука ИВО</w:t>
            </w:r>
          </w:p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i/>
                <w:sz w:val="16"/>
                <w:szCs w:val="16"/>
              </w:rPr>
              <w:t>16</w:t>
            </w:r>
          </w:p>
        </w:tc>
      </w:tr>
      <w:tr w:rsidR="001E4DD1" w:rsidRPr="003C37FC" w:rsidTr="0056056E">
        <w:tc>
          <w:tcPr>
            <w:tcW w:w="2392" w:type="dxa"/>
          </w:tcPr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sz w:val="16"/>
                <w:szCs w:val="16"/>
              </w:rPr>
              <w:t>Параметоды</w:t>
            </w:r>
          </w:p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2393" w:type="dxa"/>
          </w:tcPr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sz w:val="16"/>
                <w:szCs w:val="16"/>
              </w:rPr>
              <w:t>Истина Мудрости</w:t>
            </w:r>
          </w:p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844" w:type="dxa"/>
          </w:tcPr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sz w:val="16"/>
                <w:szCs w:val="16"/>
              </w:rPr>
              <w:t>Репликация ИВО</w:t>
            </w:r>
          </w:p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sz w:val="16"/>
                <w:szCs w:val="16"/>
              </w:rPr>
              <w:t>Имперация ИВО</w:t>
            </w:r>
          </w:p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i/>
                <w:sz w:val="16"/>
                <w:szCs w:val="16"/>
              </w:rPr>
              <w:t>12</w:t>
            </w:r>
          </w:p>
        </w:tc>
      </w:tr>
      <w:tr w:rsidR="001E4DD1" w:rsidRPr="003C37FC" w:rsidTr="0056056E">
        <w:tc>
          <w:tcPr>
            <w:tcW w:w="2392" w:type="dxa"/>
          </w:tcPr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sz w:val="16"/>
                <w:szCs w:val="16"/>
              </w:rPr>
              <w:t>Познание</w:t>
            </w:r>
          </w:p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393" w:type="dxa"/>
          </w:tcPr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sz w:val="16"/>
                <w:szCs w:val="16"/>
              </w:rPr>
              <w:t>Академическое Знание</w:t>
            </w:r>
          </w:p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844" w:type="dxa"/>
          </w:tcPr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sz w:val="16"/>
                <w:szCs w:val="16"/>
              </w:rPr>
              <w:t>Диссертационное Исследование</w:t>
            </w:r>
          </w:p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sz w:val="16"/>
                <w:szCs w:val="16"/>
              </w:rPr>
              <w:t>Метагалактический Синтез</w:t>
            </w:r>
          </w:p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i/>
                <w:sz w:val="16"/>
                <w:szCs w:val="16"/>
              </w:rPr>
              <w:t>8</w:t>
            </w:r>
          </w:p>
        </w:tc>
      </w:tr>
      <w:tr w:rsidR="001E4DD1" w:rsidRPr="003C37FC" w:rsidTr="0056056E">
        <w:tc>
          <w:tcPr>
            <w:tcW w:w="2392" w:type="dxa"/>
          </w:tcPr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sz w:val="16"/>
                <w:szCs w:val="16"/>
              </w:rPr>
              <w:t>Позиция Наблюдателя</w:t>
            </w:r>
          </w:p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37FC">
              <w:rPr>
                <w:rFonts w:ascii="Arial" w:hAnsi="Arial" w:cs="Arial"/>
                <w:b/>
                <w:sz w:val="16"/>
                <w:szCs w:val="16"/>
              </w:rPr>
              <w:t>Посвящённость</w:t>
            </w:r>
            <w:proofErr w:type="spellEnd"/>
          </w:p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844" w:type="dxa"/>
          </w:tcPr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sz w:val="16"/>
                <w:szCs w:val="16"/>
              </w:rPr>
              <w:t>Учёность</w:t>
            </w:r>
          </w:p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sz w:val="16"/>
                <w:szCs w:val="16"/>
              </w:rPr>
              <w:t>Научная Воссоединённость</w:t>
            </w:r>
          </w:p>
          <w:p w:rsidR="001E4DD1" w:rsidRPr="003C37FC" w:rsidRDefault="001E4DD1" w:rsidP="0056056E">
            <w:pPr>
              <w:tabs>
                <w:tab w:val="center" w:pos="4677"/>
                <w:tab w:val="left" w:pos="8625"/>
                <w:tab w:val="right" w:pos="935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37FC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</w:p>
        </w:tc>
      </w:tr>
    </w:tbl>
    <w:p w:rsidR="001E4DD1" w:rsidRPr="003C37FC" w:rsidRDefault="001E4DD1" w:rsidP="001E4D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7FC">
        <w:rPr>
          <w:rFonts w:ascii="Times New Roman" w:eastAsia="Times New Roman" w:hAnsi="Times New Roman" w:cs="Times New Roman"/>
          <w:sz w:val="28"/>
          <w:szCs w:val="28"/>
        </w:rPr>
        <w:t xml:space="preserve">Почему МАН? МАН – это расшифровка древнего понятия, и мы его ввели как </w:t>
      </w:r>
      <w:r w:rsidRPr="008C4261">
        <w:rPr>
          <w:rFonts w:ascii="Times New Roman" w:eastAsia="Times New Roman" w:hAnsi="Times New Roman" w:cs="Times New Roman"/>
          <w:sz w:val="28"/>
          <w:szCs w:val="28"/>
          <w:u w:val="single"/>
        </w:rPr>
        <w:t>Метагалактическую Академию Наук,</w:t>
      </w:r>
      <w:r w:rsidRPr="003C37FC">
        <w:rPr>
          <w:rFonts w:ascii="Times New Roman" w:eastAsia="Times New Roman" w:hAnsi="Times New Roman" w:cs="Times New Roman"/>
          <w:sz w:val="28"/>
          <w:szCs w:val="28"/>
        </w:rPr>
        <w:t xml:space="preserve"> подняв</w:t>
      </w:r>
      <w:r w:rsidRPr="003C37FC">
        <w:rPr>
          <w:rFonts w:ascii="Times New Roman" w:eastAsia="Times New Roman" w:hAnsi="Times New Roman" w:cs="Times New Roman"/>
          <w:b/>
          <w:sz w:val="28"/>
          <w:szCs w:val="28"/>
        </w:rPr>
        <w:t xml:space="preserve"> э</w:t>
      </w:r>
      <w:r w:rsidRPr="003C37FC">
        <w:rPr>
          <w:rFonts w:ascii="Times New Roman" w:eastAsia="Times New Roman" w:hAnsi="Times New Roman" w:cs="Times New Roman"/>
          <w:sz w:val="28"/>
          <w:szCs w:val="28"/>
        </w:rPr>
        <w:t xml:space="preserve">тим много Тез, смыслов и сути на нашей Планете на новый уровень, для развития академической науки в новой эпохе – совершенно по-другому </w:t>
      </w:r>
      <w:r w:rsidRPr="003C37FC">
        <w:rPr>
          <w:rFonts w:ascii="Times New Roman" w:hAnsi="Times New Roman" w:cs="Times New Roman"/>
          <w:sz w:val="28"/>
          <w:szCs w:val="28"/>
        </w:rPr>
        <w:t>[8]</w:t>
      </w:r>
      <w:r w:rsidRPr="003C37FC">
        <w:rPr>
          <w:rFonts w:ascii="Times New Roman" w:eastAsia="Times New Roman" w:hAnsi="Times New Roman" w:cs="Times New Roman"/>
          <w:sz w:val="28"/>
          <w:szCs w:val="28"/>
        </w:rPr>
        <w:t xml:space="preserve">. Задача науки не в том, что она наука, а в том, что она складывает знания. И наши знания о Метагалактике и </w:t>
      </w:r>
      <w:r w:rsidRPr="003C37FC">
        <w:rPr>
          <w:rFonts w:ascii="Times New Roman" w:eastAsia="Times New Roman" w:hAnsi="Times New Roman" w:cs="Times New Roman"/>
          <w:sz w:val="28"/>
          <w:szCs w:val="28"/>
        </w:rPr>
        <w:lastRenderedPageBreak/>
        <w:t>опыт правильный надо сложить в знания, передать другим поколениям, на основе этого знания вырастут новые методы, сложится новая практика, и человечество будет развиваться. Смысл академии наук в сложении знаний о Метагалактике, которых у нас настолько много, что даже философия наша уже складывать не успевает</w:t>
      </w:r>
      <w:r w:rsidRPr="003C37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37FC">
        <w:rPr>
          <w:rFonts w:ascii="Times New Roman" w:hAnsi="Times New Roman" w:cs="Times New Roman"/>
          <w:sz w:val="28"/>
          <w:szCs w:val="28"/>
        </w:rPr>
        <w:t>[8, с. 7-8]</w:t>
      </w:r>
      <w:r w:rsidRPr="003C37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C37FC">
        <w:rPr>
          <w:rFonts w:ascii="Times New Roman" w:eastAsia="Times New Roman" w:hAnsi="Times New Roman" w:cs="Times New Roman"/>
          <w:sz w:val="28"/>
          <w:szCs w:val="28"/>
        </w:rPr>
        <w:t xml:space="preserve"> Учёный </w:t>
      </w:r>
      <w:proofErr w:type="spellStart"/>
      <w:r w:rsidRPr="003C37FC">
        <w:rPr>
          <w:rFonts w:ascii="Times New Roman" w:hAnsi="Times New Roman" w:cs="Times New Roman"/>
          <w:bCs/>
          <w:sz w:val="28"/>
          <w:szCs w:val="28"/>
        </w:rPr>
        <w:t>Казначе́ев</w:t>
      </w:r>
      <w:proofErr w:type="spellEnd"/>
      <w:r w:rsidRPr="003C37FC">
        <w:rPr>
          <w:rFonts w:ascii="Times New Roman" w:hAnsi="Times New Roman" w:cs="Times New Roman"/>
          <w:sz w:val="28"/>
          <w:szCs w:val="28"/>
        </w:rPr>
        <w:t xml:space="preserve"> </w:t>
      </w:r>
      <w:r w:rsidRPr="003C37FC">
        <w:rPr>
          <w:rFonts w:ascii="Times New Roman" w:hAnsi="Times New Roman" w:cs="Times New Roman"/>
          <w:bCs/>
          <w:sz w:val="28"/>
          <w:szCs w:val="28"/>
        </w:rPr>
        <w:t>В.П. говорил, что о</w:t>
      </w:r>
      <w:r w:rsidRPr="003C37FC">
        <w:rPr>
          <w:rFonts w:ascii="Times New Roman" w:hAnsi="Times New Roman" w:cs="Times New Roman"/>
          <w:sz w:val="28"/>
          <w:szCs w:val="28"/>
        </w:rPr>
        <w:t xml:space="preserve">казывается недостаточность современной картины мира. Она с одной стороны связана с той догмой, с той парадигмой, которая постепенно из субъектных связей, очень жёстко превратилась в современную парадигму или научные парадигмы. В современной научной картине мира по существу, субъектная сторона становится всё больше и больше преобладающей. Чтобы логика в научной картине мира в гипотезе отложилась в человека, он опирается на факты и если этих фактов недостаточно или факты по временным локализациям они </w:t>
      </w:r>
      <w:proofErr w:type="gramStart"/>
      <w:r w:rsidRPr="003C37FC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Pr="003C37FC">
        <w:rPr>
          <w:rFonts w:ascii="Times New Roman" w:hAnsi="Times New Roman" w:cs="Times New Roman"/>
          <w:sz w:val="28"/>
          <w:szCs w:val="28"/>
        </w:rPr>
        <w:t xml:space="preserve"> твёрдые, то наша </w:t>
      </w:r>
      <w:proofErr w:type="spellStart"/>
      <w:r w:rsidRPr="003C37FC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3C37FC">
        <w:rPr>
          <w:rFonts w:ascii="Times New Roman" w:hAnsi="Times New Roman" w:cs="Times New Roman"/>
          <w:sz w:val="28"/>
          <w:szCs w:val="28"/>
        </w:rPr>
        <w:t xml:space="preserve">, а по сколько она идёт через компьютеры с академических кафедр, миром принимается, как состоятельна, как несомненна [4]. </w:t>
      </w:r>
    </w:p>
    <w:p w:rsidR="001E4DD1" w:rsidRDefault="001E4DD1" w:rsidP="001E4DD1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661ADB">
        <w:rPr>
          <w:sz w:val="28"/>
          <w:szCs w:val="28"/>
        </w:rPr>
        <w:t xml:space="preserve"> конце ХІХ</w:t>
      </w:r>
      <w:r w:rsidRPr="00100F30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 w:rsidRPr="00100F30">
        <w:rPr>
          <w:sz w:val="28"/>
          <w:szCs w:val="28"/>
        </w:rPr>
        <w:t xml:space="preserve"> </w:t>
      </w:r>
      <w:r w:rsidRPr="00661ADB">
        <w:rPr>
          <w:sz w:val="28"/>
          <w:szCs w:val="28"/>
        </w:rPr>
        <w:t xml:space="preserve">начале ХХ века намечаются попытки превратить изучение </w:t>
      </w:r>
      <w:r>
        <w:rPr>
          <w:sz w:val="28"/>
          <w:szCs w:val="28"/>
        </w:rPr>
        <w:t xml:space="preserve">также </w:t>
      </w:r>
      <w:r w:rsidRPr="00661ADB">
        <w:rPr>
          <w:sz w:val="28"/>
          <w:szCs w:val="28"/>
        </w:rPr>
        <w:t>личности уч</w:t>
      </w:r>
      <w:r>
        <w:rPr>
          <w:sz w:val="28"/>
          <w:szCs w:val="28"/>
        </w:rPr>
        <w:t>ё</w:t>
      </w:r>
      <w:r w:rsidRPr="00661ADB">
        <w:rPr>
          <w:sz w:val="28"/>
          <w:szCs w:val="28"/>
        </w:rPr>
        <w:t>ного, процесса его творчества в предмет специального исследования. Начиная с</w:t>
      </w:r>
      <w:r>
        <w:rPr>
          <w:sz w:val="28"/>
          <w:szCs w:val="28"/>
        </w:rPr>
        <w:t>о</w:t>
      </w:r>
      <w:r w:rsidRPr="00661ADB">
        <w:rPr>
          <w:sz w:val="28"/>
          <w:szCs w:val="28"/>
        </w:rPr>
        <w:t xml:space="preserve"> средины ХХ в</w:t>
      </w:r>
      <w:r>
        <w:rPr>
          <w:sz w:val="28"/>
          <w:szCs w:val="28"/>
        </w:rPr>
        <w:t>ека,</w:t>
      </w:r>
      <w:r w:rsidRPr="00661ADB">
        <w:rPr>
          <w:sz w:val="28"/>
          <w:szCs w:val="28"/>
        </w:rPr>
        <w:t xml:space="preserve"> научно-технический прогресс превратил науку в одну из массовых профессий, актуальной стала проблема профотбора и подготовки научных кадров определенного профиля и с нужными психологическими параметрами</w:t>
      </w:r>
      <w:r>
        <w:rPr>
          <w:sz w:val="28"/>
          <w:szCs w:val="28"/>
        </w:rPr>
        <w:t xml:space="preserve"> </w:t>
      </w:r>
      <w:r w:rsidRPr="004D4193">
        <w:rPr>
          <w:sz w:val="28"/>
          <w:szCs w:val="28"/>
        </w:rPr>
        <w:t>[</w:t>
      </w:r>
      <w:r w:rsidRPr="0052696C">
        <w:rPr>
          <w:bCs/>
          <w:iCs/>
          <w:sz w:val="28"/>
          <w:szCs w:val="28"/>
        </w:rPr>
        <w:t>9, с. 26</w:t>
      </w:r>
      <w:r w:rsidRPr="004D4193">
        <w:rPr>
          <w:sz w:val="28"/>
          <w:szCs w:val="28"/>
        </w:rPr>
        <w:t>]</w:t>
      </w:r>
      <w:r w:rsidRPr="00661ADB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62214D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62214D">
        <w:rPr>
          <w:sz w:val="28"/>
          <w:szCs w:val="28"/>
        </w:rPr>
        <w:t xml:space="preserve"> теоретического и эмпирического изучения индивидуально-типологических особенностей личности исследователя современных исследований позволил выделить два основных направления</w:t>
      </w:r>
      <w:r w:rsidRPr="00080F5D">
        <w:rPr>
          <w:sz w:val="28"/>
          <w:szCs w:val="28"/>
          <w:lang w:val="uk-UA"/>
        </w:rPr>
        <w:t xml:space="preserve">: </w:t>
      </w:r>
      <w:r w:rsidRPr="00100F30">
        <w:rPr>
          <w:color w:val="212121"/>
          <w:sz w:val="28"/>
          <w:szCs w:val="28"/>
          <w:shd w:val="clear" w:color="auto" w:fill="FFFFFF"/>
        </w:rPr>
        <w:t>1) сквозь призму профессии и требований ГОСТа к подготовке научных работников; 2) в контексте изучения психологических особенностей творческой индивидуальности. При этом в просмотренных попытках типизации исследователя была определена особая роль в структуре личности мотивационных компонентов (целей,</w:t>
      </w:r>
      <w:r w:rsidRPr="00100F30">
        <w:rPr>
          <w:sz w:val="28"/>
          <w:szCs w:val="28"/>
          <w:lang w:val="uk-UA"/>
        </w:rPr>
        <w:t xml:space="preserve"> </w:t>
      </w:r>
      <w:proofErr w:type="spellStart"/>
      <w:r w:rsidRPr="00100F30">
        <w:rPr>
          <w:sz w:val="28"/>
          <w:szCs w:val="28"/>
          <w:lang w:val="uk-UA"/>
        </w:rPr>
        <w:t>ценностей</w:t>
      </w:r>
      <w:proofErr w:type="spellEnd"/>
      <w:r w:rsidRPr="00100F30">
        <w:rPr>
          <w:sz w:val="28"/>
          <w:szCs w:val="28"/>
          <w:lang w:val="uk-UA"/>
        </w:rPr>
        <w:t xml:space="preserve"> и </w:t>
      </w:r>
      <w:proofErr w:type="spellStart"/>
      <w:r w:rsidRPr="00100F30">
        <w:rPr>
          <w:sz w:val="28"/>
          <w:szCs w:val="28"/>
          <w:lang w:val="uk-UA"/>
        </w:rPr>
        <w:t>смыслов</w:t>
      </w:r>
      <w:proofErr w:type="spellEnd"/>
      <w:r w:rsidRPr="00100F30">
        <w:rPr>
          <w:sz w:val="28"/>
          <w:szCs w:val="28"/>
        </w:rPr>
        <w:t>)</w:t>
      </w:r>
      <w:r w:rsidRPr="0062214D">
        <w:rPr>
          <w:sz w:val="28"/>
          <w:szCs w:val="28"/>
        </w:rPr>
        <w:t xml:space="preserve"> </w:t>
      </w:r>
      <w:r w:rsidRPr="004D4193">
        <w:rPr>
          <w:sz w:val="28"/>
          <w:szCs w:val="28"/>
        </w:rPr>
        <w:t>[</w:t>
      </w:r>
      <w:r w:rsidRPr="0052696C">
        <w:rPr>
          <w:bCs/>
          <w:iCs/>
          <w:sz w:val="28"/>
          <w:szCs w:val="28"/>
        </w:rPr>
        <w:t>9, с. 38</w:t>
      </w:r>
      <w:r w:rsidRPr="00100F30">
        <w:rPr>
          <w:sz w:val="28"/>
          <w:szCs w:val="28"/>
        </w:rPr>
        <w:t>]</w:t>
      </w:r>
      <w:r w:rsidRPr="00100F30">
        <w:rPr>
          <w:sz w:val="28"/>
          <w:szCs w:val="28"/>
          <w:lang w:val="uk-UA"/>
        </w:rPr>
        <w:t>.</w:t>
      </w:r>
      <w:r w:rsidRPr="00080F5D">
        <w:rPr>
          <w:sz w:val="28"/>
          <w:szCs w:val="28"/>
          <w:lang w:val="uk-UA"/>
        </w:rPr>
        <w:t xml:space="preserve"> </w:t>
      </w:r>
    </w:p>
    <w:p w:rsidR="001E4DD1" w:rsidRDefault="001E4DD1" w:rsidP="001E4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же нужно сейчас? М</w:t>
      </w:r>
      <w:r w:rsidRPr="0021397E">
        <w:rPr>
          <w:rFonts w:ascii="Times New Roman" w:eastAsia="Times New Roman" w:hAnsi="Times New Roman" w:cs="Times New Roman"/>
          <w:sz w:val="28"/>
          <w:szCs w:val="28"/>
        </w:rPr>
        <w:t>ы должны вложить субъекта сюда – с позицией наблюдателя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1397E">
        <w:rPr>
          <w:rFonts w:ascii="Times New Roman" w:eastAsia="Times New Roman" w:hAnsi="Times New Roman" w:cs="Times New Roman"/>
          <w:sz w:val="28"/>
          <w:szCs w:val="28"/>
        </w:rPr>
        <w:t>самое сложное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7E">
        <w:rPr>
          <w:rFonts w:ascii="Times New Roman" w:eastAsia="Times New Roman" w:hAnsi="Times New Roman" w:cs="Times New Roman"/>
          <w:sz w:val="28"/>
          <w:szCs w:val="28"/>
        </w:rPr>
        <w:t xml:space="preserve">для науки – </w:t>
      </w:r>
      <w:r w:rsidRPr="002139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парадигм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</w:t>
      </w:r>
      <w:r w:rsidRPr="002139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</w:t>
      </w:r>
      <w:r w:rsidRPr="0021397E">
        <w:rPr>
          <w:rFonts w:ascii="Times New Roman" w:eastAsia="Times New Roman" w:hAnsi="Times New Roman" w:cs="Times New Roman"/>
          <w:sz w:val="28"/>
          <w:szCs w:val="28"/>
        </w:rPr>
        <w:t xml:space="preserve"> то есть, мы должны науку перевести с двоицы, двухмерность, на </w:t>
      </w:r>
      <w:proofErr w:type="spellStart"/>
      <w:r w:rsidRPr="0021397E">
        <w:rPr>
          <w:rFonts w:ascii="Times New Roman" w:eastAsia="Times New Roman" w:hAnsi="Times New Roman" w:cs="Times New Roman"/>
          <w:sz w:val="28"/>
          <w:szCs w:val="28"/>
        </w:rPr>
        <w:t>четверицу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9A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8, с. 9</w:t>
      </w:r>
      <w:r w:rsidRPr="003509A7">
        <w:rPr>
          <w:rFonts w:ascii="Times New Roman" w:hAnsi="Times New Roman" w:cs="Times New Roman"/>
          <w:sz w:val="28"/>
          <w:szCs w:val="28"/>
        </w:rPr>
        <w:t>]</w:t>
      </w:r>
      <w:r w:rsidRPr="004C4EA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3119"/>
      </w:tblGrid>
      <w:tr w:rsidR="001E4DD1" w:rsidRPr="000F03C1" w:rsidTr="0056056E">
        <w:trPr>
          <w:jc w:val="center"/>
        </w:trPr>
        <w:tc>
          <w:tcPr>
            <w:tcW w:w="2323" w:type="dxa"/>
            <w:vAlign w:val="center"/>
          </w:tcPr>
          <w:p w:rsidR="001E4DD1" w:rsidRPr="000F03C1" w:rsidRDefault="001E4DD1" w:rsidP="0056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119" w:type="dxa"/>
            <w:vAlign w:val="center"/>
          </w:tcPr>
          <w:p w:rsidR="001E4DD1" w:rsidRPr="000F03C1" w:rsidRDefault="001E4DD1" w:rsidP="0056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исследования</w:t>
            </w:r>
          </w:p>
        </w:tc>
      </w:tr>
      <w:tr w:rsidR="001E4DD1" w:rsidRPr="000F03C1" w:rsidTr="0056056E">
        <w:trPr>
          <w:jc w:val="center"/>
        </w:trPr>
        <w:tc>
          <w:tcPr>
            <w:tcW w:w="2323" w:type="dxa"/>
            <w:vAlign w:val="center"/>
          </w:tcPr>
          <w:p w:rsidR="001E4DD1" w:rsidRPr="000F03C1" w:rsidRDefault="001E4DD1" w:rsidP="0056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C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Парадигма</w:t>
            </w:r>
          </w:p>
        </w:tc>
        <w:tc>
          <w:tcPr>
            <w:tcW w:w="3119" w:type="dxa"/>
            <w:vAlign w:val="center"/>
          </w:tcPr>
          <w:p w:rsidR="001E4DD1" w:rsidRPr="000F03C1" w:rsidRDefault="001E4DD1" w:rsidP="0056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C1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</w:t>
            </w:r>
          </w:p>
        </w:tc>
      </w:tr>
    </w:tbl>
    <w:p w:rsidR="001E4DD1" w:rsidRPr="000F03C1" w:rsidRDefault="001E4DD1" w:rsidP="001E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DD1" w:rsidRPr="0085456A" w:rsidRDefault="001E4DD1" w:rsidP="001E4DD1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D42B99">
        <w:rPr>
          <w:rFonts w:ascii="Times New Roman" w:hAnsi="Times New Roman" w:cs="Times New Roman"/>
          <w:sz w:val="28"/>
          <w:szCs w:val="28"/>
        </w:rPr>
        <w:t>осмыслять корректность явления истинности</w:t>
      </w:r>
      <w:r>
        <w:rPr>
          <w:rFonts w:ascii="Times New Roman" w:hAnsi="Times New Roman" w:cs="Times New Roman"/>
          <w:sz w:val="28"/>
          <w:szCs w:val="28"/>
        </w:rPr>
        <w:t xml:space="preserve"> путём обработки </w:t>
      </w:r>
      <w:r w:rsidRPr="00D42B99">
        <w:rPr>
          <w:rFonts w:ascii="Times New Roman" w:hAnsi="Times New Roman" w:cs="Times New Roman"/>
          <w:sz w:val="28"/>
          <w:szCs w:val="28"/>
        </w:rPr>
        <w:t>баз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42B99">
        <w:rPr>
          <w:rFonts w:ascii="Times New Roman" w:hAnsi="Times New Roman" w:cs="Times New Roman"/>
          <w:sz w:val="28"/>
          <w:szCs w:val="28"/>
        </w:rPr>
        <w:t>научных данных</w:t>
      </w:r>
      <w:r>
        <w:rPr>
          <w:rFonts w:ascii="Times New Roman" w:hAnsi="Times New Roman" w:cs="Times New Roman"/>
          <w:sz w:val="28"/>
          <w:szCs w:val="28"/>
        </w:rPr>
        <w:t>, помня, что н</w:t>
      </w:r>
      <w:r w:rsidRPr="00D42B99">
        <w:rPr>
          <w:rFonts w:ascii="Times New Roman" w:hAnsi="Times New Roman" w:cs="Times New Roman"/>
          <w:sz w:val="28"/>
          <w:szCs w:val="28"/>
        </w:rPr>
        <w:t>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B99">
        <w:rPr>
          <w:rFonts w:ascii="Times New Roman" w:hAnsi="Times New Roman" w:cs="Times New Roman"/>
          <w:sz w:val="28"/>
          <w:szCs w:val="28"/>
        </w:rPr>
        <w:t>это обработка базы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9A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509A7">
        <w:rPr>
          <w:rFonts w:ascii="Times New Roman" w:hAnsi="Times New Roman" w:cs="Times New Roman"/>
          <w:sz w:val="28"/>
          <w:szCs w:val="28"/>
        </w:rPr>
        <w:t>]</w:t>
      </w:r>
      <w:r w:rsidRPr="004C4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Новые стандарты научного исследования: </w:t>
      </w:r>
      <w:r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7629C7">
        <w:rPr>
          <w:rFonts w:ascii="Times New Roman" w:hAnsi="Times New Roman" w:cs="Times New Roman"/>
          <w:color w:val="212121"/>
          <w:sz w:val="28"/>
          <w:szCs w:val="28"/>
        </w:rPr>
        <w:t>убъект, объект и предметное поле исследования</w:t>
      </w:r>
      <w:r>
        <w:rPr>
          <w:rFonts w:ascii="Times New Roman" w:hAnsi="Times New Roman" w:cs="Times New Roman"/>
          <w:color w:val="212121"/>
          <w:sz w:val="28"/>
          <w:szCs w:val="28"/>
        </w:rPr>
        <w:t>, м</w:t>
      </w:r>
      <w:r w:rsidRPr="0085456A">
        <w:rPr>
          <w:rFonts w:ascii="Times New Roman" w:hAnsi="Times New Roman" w:cs="Times New Roman"/>
          <w:sz w:val="28"/>
          <w:szCs w:val="28"/>
        </w:rPr>
        <w:t xml:space="preserve">атрица </w:t>
      </w:r>
      <w:r>
        <w:rPr>
          <w:rFonts w:ascii="Times New Roman" w:hAnsi="Times New Roman" w:cs="Times New Roman"/>
          <w:sz w:val="28"/>
          <w:szCs w:val="28"/>
        </w:rPr>
        <w:t xml:space="preserve">стандарта научного исследования, табл.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9A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09A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DD1" w:rsidRPr="008E5928" w:rsidRDefault="001E4DD1" w:rsidP="001E4DD1">
      <w:pPr>
        <w:tabs>
          <w:tab w:val="left" w:pos="862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456A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854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1E4DD1" w:rsidRPr="0021397E" w:rsidRDefault="001E4DD1" w:rsidP="001E4DD1">
      <w:pPr>
        <w:tabs>
          <w:tab w:val="left" w:pos="862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397E">
        <w:rPr>
          <w:rFonts w:ascii="Times New Roman" w:hAnsi="Times New Roman" w:cs="Times New Roman"/>
          <w:sz w:val="28"/>
          <w:szCs w:val="28"/>
        </w:rPr>
        <w:t>Матрица Стандарта Научного Исследования</w:t>
      </w:r>
    </w:p>
    <w:tbl>
      <w:tblPr>
        <w:tblStyle w:val="a7"/>
        <w:tblW w:w="9706" w:type="dxa"/>
        <w:tblLook w:val="04A0" w:firstRow="1" w:lastRow="0" w:firstColumn="1" w:lastColumn="0" w:noHBand="0" w:noVBand="1"/>
      </w:tblPr>
      <w:tblGrid>
        <w:gridCol w:w="1521"/>
        <w:gridCol w:w="2131"/>
        <w:gridCol w:w="1968"/>
        <w:gridCol w:w="2028"/>
        <w:gridCol w:w="2058"/>
      </w:tblGrid>
      <w:tr w:rsidR="001E4DD1" w:rsidRPr="003C37FC" w:rsidTr="0056056E">
        <w:tc>
          <w:tcPr>
            <w:tcW w:w="1521" w:type="dxa"/>
          </w:tcPr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131" w:type="dxa"/>
          </w:tcPr>
          <w:p w:rsidR="001E4DD1" w:rsidRPr="003C37FC" w:rsidRDefault="001E4DD1" w:rsidP="0056056E">
            <w:pPr>
              <w:pStyle w:val="HTML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Субъект </w:t>
            </w:r>
          </w:p>
          <w:p w:rsidR="001E4DD1" w:rsidRPr="003C37FC" w:rsidRDefault="001E4DD1" w:rsidP="0056056E">
            <w:pPr>
              <w:pStyle w:val="HTML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исследования</w:t>
            </w:r>
          </w:p>
        </w:tc>
        <w:tc>
          <w:tcPr>
            <w:tcW w:w="1968" w:type="dxa"/>
          </w:tcPr>
          <w:p w:rsidR="001E4DD1" w:rsidRPr="003C37FC" w:rsidRDefault="001E4DD1" w:rsidP="0056056E">
            <w:pPr>
              <w:pStyle w:val="HTML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Позиция Наблюдателя</w:t>
            </w:r>
          </w:p>
        </w:tc>
        <w:tc>
          <w:tcPr>
            <w:tcW w:w="2028" w:type="dxa"/>
          </w:tcPr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Объект/предмет </w:t>
            </w:r>
          </w:p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исследования</w:t>
            </w:r>
          </w:p>
        </w:tc>
        <w:tc>
          <w:tcPr>
            <w:tcW w:w="2058" w:type="dxa"/>
          </w:tcPr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План </w:t>
            </w:r>
          </w:p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Творения</w:t>
            </w:r>
          </w:p>
        </w:tc>
      </w:tr>
      <w:tr w:rsidR="001E4DD1" w:rsidRPr="003C37FC" w:rsidTr="0056056E">
        <w:tc>
          <w:tcPr>
            <w:tcW w:w="1521" w:type="dxa"/>
          </w:tcPr>
          <w:p w:rsidR="001E4DD1" w:rsidRPr="003C37FC" w:rsidRDefault="001E4DD1" w:rsidP="0056056E">
            <w:pPr>
              <w:pStyle w:val="HTML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Ивдивное</w:t>
            </w:r>
          </w:p>
        </w:tc>
        <w:tc>
          <w:tcPr>
            <w:tcW w:w="2131" w:type="dxa"/>
          </w:tcPr>
          <w:p w:rsidR="001E4DD1" w:rsidRPr="003C37FC" w:rsidRDefault="001E4DD1" w:rsidP="0056056E">
            <w:pPr>
              <w:pStyle w:val="HTML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Вид </w:t>
            </w:r>
          </w:p>
          <w:p w:rsidR="001E4DD1" w:rsidRPr="003C37FC" w:rsidRDefault="001E4DD1" w:rsidP="0056056E">
            <w:pPr>
              <w:pStyle w:val="HTML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Человека</w:t>
            </w:r>
          </w:p>
        </w:tc>
        <w:tc>
          <w:tcPr>
            <w:tcW w:w="1968" w:type="dxa"/>
          </w:tcPr>
          <w:p w:rsidR="001E4DD1" w:rsidRPr="003C37FC" w:rsidRDefault="001E4DD1" w:rsidP="0056056E">
            <w:pPr>
              <w:pStyle w:val="HTML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Синтез Реальностей  Мг</w:t>
            </w:r>
          </w:p>
        </w:tc>
        <w:tc>
          <w:tcPr>
            <w:tcW w:w="2028" w:type="dxa"/>
          </w:tcPr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Анализ и Синтез</w:t>
            </w:r>
          </w:p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Объекта</w:t>
            </w:r>
          </w:p>
        </w:tc>
        <w:tc>
          <w:tcPr>
            <w:tcW w:w="2058" w:type="dxa"/>
          </w:tcPr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Сфера </w:t>
            </w:r>
          </w:p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Исследования</w:t>
            </w:r>
          </w:p>
        </w:tc>
      </w:tr>
      <w:tr w:rsidR="001E4DD1" w:rsidRPr="003C37FC" w:rsidTr="0056056E">
        <w:tc>
          <w:tcPr>
            <w:tcW w:w="1521" w:type="dxa"/>
          </w:tcPr>
          <w:p w:rsidR="001E4DD1" w:rsidRPr="003C37FC" w:rsidRDefault="001E4DD1" w:rsidP="0056056E">
            <w:pPr>
              <w:pStyle w:val="HTML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Иерар</w:t>
            </w:r>
            <w:proofErr w:type="spellEnd"/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-</w:t>
            </w:r>
          </w:p>
          <w:p w:rsidR="001E4DD1" w:rsidRPr="003C37FC" w:rsidRDefault="001E4DD1" w:rsidP="0056056E">
            <w:pPr>
              <w:pStyle w:val="HTML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хическое</w:t>
            </w:r>
            <w:proofErr w:type="spellEnd"/>
          </w:p>
        </w:tc>
        <w:tc>
          <w:tcPr>
            <w:tcW w:w="2131" w:type="dxa"/>
          </w:tcPr>
          <w:p w:rsidR="001E4DD1" w:rsidRPr="003C37FC" w:rsidRDefault="001E4DD1" w:rsidP="0056056E">
            <w:pPr>
              <w:pStyle w:val="HTML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Мировая дееспособность</w:t>
            </w:r>
          </w:p>
        </w:tc>
        <w:tc>
          <w:tcPr>
            <w:tcW w:w="1968" w:type="dxa"/>
          </w:tcPr>
          <w:p w:rsidR="001E4DD1" w:rsidRPr="003C37FC" w:rsidRDefault="001E4DD1" w:rsidP="0056056E">
            <w:pPr>
              <w:pStyle w:val="HTML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Виды организации Материи</w:t>
            </w:r>
          </w:p>
        </w:tc>
        <w:tc>
          <w:tcPr>
            <w:tcW w:w="2028" w:type="dxa"/>
          </w:tcPr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Обобщение</w:t>
            </w:r>
          </w:p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Объекта</w:t>
            </w:r>
          </w:p>
        </w:tc>
        <w:tc>
          <w:tcPr>
            <w:tcW w:w="2058" w:type="dxa"/>
          </w:tcPr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Описательная часть </w:t>
            </w:r>
          </w:p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возможностей</w:t>
            </w:r>
          </w:p>
        </w:tc>
      </w:tr>
      <w:tr w:rsidR="001E4DD1" w:rsidRPr="003C37FC" w:rsidTr="0056056E">
        <w:tc>
          <w:tcPr>
            <w:tcW w:w="1521" w:type="dxa"/>
          </w:tcPr>
          <w:p w:rsidR="001E4DD1" w:rsidRPr="003C37FC" w:rsidRDefault="001E4DD1" w:rsidP="0056056E">
            <w:pPr>
              <w:pStyle w:val="HTML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Внутреннее </w:t>
            </w:r>
          </w:p>
        </w:tc>
        <w:tc>
          <w:tcPr>
            <w:tcW w:w="2131" w:type="dxa"/>
          </w:tcPr>
          <w:p w:rsidR="001E4DD1" w:rsidRPr="003C37FC" w:rsidRDefault="001E4DD1" w:rsidP="0056056E">
            <w:pPr>
              <w:pStyle w:val="HTML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Синтез частей </w:t>
            </w:r>
          </w:p>
        </w:tc>
        <w:tc>
          <w:tcPr>
            <w:tcW w:w="1968" w:type="dxa"/>
          </w:tcPr>
          <w:p w:rsidR="001E4DD1" w:rsidRDefault="001E4DD1" w:rsidP="0056056E">
            <w:pPr>
              <w:pStyle w:val="HTML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Инструменты </w:t>
            </w:r>
          </w:p>
          <w:p w:rsidR="001E4DD1" w:rsidRPr="003C37FC" w:rsidRDefault="001E4DD1" w:rsidP="0056056E">
            <w:pPr>
              <w:pStyle w:val="HTML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Исследования</w:t>
            </w:r>
          </w:p>
        </w:tc>
        <w:tc>
          <w:tcPr>
            <w:tcW w:w="2028" w:type="dxa"/>
          </w:tcPr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Цели и задачи</w:t>
            </w:r>
          </w:p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Исследования</w:t>
            </w:r>
          </w:p>
        </w:tc>
        <w:tc>
          <w:tcPr>
            <w:tcW w:w="2058" w:type="dxa"/>
          </w:tcPr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Инструментарий </w:t>
            </w:r>
          </w:p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 аппараты Исследования</w:t>
            </w:r>
          </w:p>
        </w:tc>
      </w:tr>
      <w:tr w:rsidR="001E4DD1" w:rsidRPr="003C37FC" w:rsidTr="0056056E">
        <w:trPr>
          <w:trHeight w:val="451"/>
        </w:trPr>
        <w:tc>
          <w:tcPr>
            <w:tcW w:w="1521" w:type="dxa"/>
          </w:tcPr>
          <w:p w:rsidR="001E4DD1" w:rsidRPr="003C37FC" w:rsidRDefault="001E4DD1" w:rsidP="0056056E">
            <w:pPr>
              <w:pStyle w:val="HTML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Внешнее </w:t>
            </w:r>
          </w:p>
        </w:tc>
        <w:tc>
          <w:tcPr>
            <w:tcW w:w="2131" w:type="dxa"/>
          </w:tcPr>
          <w:p w:rsidR="001E4DD1" w:rsidRPr="003C37FC" w:rsidRDefault="001E4DD1" w:rsidP="0056056E">
            <w:pPr>
              <w:pStyle w:val="HTML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Готовность к Научному Исследованию</w:t>
            </w:r>
          </w:p>
        </w:tc>
        <w:tc>
          <w:tcPr>
            <w:tcW w:w="1968" w:type="dxa"/>
          </w:tcPr>
          <w:p w:rsidR="001E4DD1" w:rsidRPr="003C37FC" w:rsidRDefault="001E4DD1" w:rsidP="0056056E">
            <w:pPr>
              <w:pStyle w:val="HTML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Научная компетентность </w:t>
            </w:r>
          </w:p>
        </w:tc>
        <w:tc>
          <w:tcPr>
            <w:tcW w:w="2028" w:type="dxa"/>
          </w:tcPr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Предмет Исследования</w:t>
            </w:r>
          </w:p>
        </w:tc>
        <w:tc>
          <w:tcPr>
            <w:tcW w:w="2058" w:type="dxa"/>
          </w:tcPr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Путь</w:t>
            </w:r>
          </w:p>
          <w:p w:rsidR="001E4DD1" w:rsidRPr="003C37FC" w:rsidRDefault="001E4DD1" w:rsidP="0056056E">
            <w:pPr>
              <w:pStyle w:val="HTML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C37F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Исследования</w:t>
            </w:r>
          </w:p>
        </w:tc>
      </w:tr>
    </w:tbl>
    <w:p w:rsidR="001E4DD1" w:rsidRPr="0062214D" w:rsidRDefault="001E4DD1" w:rsidP="001E4DD1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E4DD1" w:rsidRDefault="001E4DD1" w:rsidP="001E4DD1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67889">
        <w:rPr>
          <w:rFonts w:ascii="Times New Roman" w:hAnsi="Times New Roman" w:cs="Times New Roman"/>
          <w:color w:val="000000"/>
          <w:sz w:val="28"/>
          <w:szCs w:val="28"/>
        </w:rPr>
        <w:t xml:space="preserve">бласть научного синтеза и анализа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889">
        <w:rPr>
          <w:rStyle w:val="a8"/>
          <w:rFonts w:ascii="Times New Roman" w:hAnsi="Times New Roman" w:cs="Times New Roman"/>
          <w:color w:val="000000"/>
          <w:sz w:val="28"/>
          <w:szCs w:val="28"/>
        </w:rPr>
        <w:t>методика научной работы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67889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как наука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889">
        <w:rPr>
          <w:rFonts w:ascii="Times New Roman" w:hAnsi="Times New Roman" w:cs="Times New Roman"/>
          <w:sz w:val="28"/>
          <w:szCs w:val="28"/>
        </w:rPr>
        <w:t xml:space="preserve">начинается с методов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7889">
        <w:rPr>
          <w:rFonts w:ascii="Times New Roman" w:hAnsi="Times New Roman" w:cs="Times New Roman"/>
          <w:sz w:val="28"/>
          <w:szCs w:val="28"/>
        </w:rPr>
        <w:t xml:space="preserve"> методологи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7889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ракурс другой, табл. </w:t>
      </w:r>
      <w:r w:rsidRPr="005344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DD1" w:rsidRDefault="001E4DD1" w:rsidP="001E4DD1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68">
        <w:rPr>
          <w:rFonts w:ascii="Times New Roman" w:hAnsi="Times New Roman" w:cs="Times New Roman"/>
          <w:b/>
          <w:color w:val="212121"/>
          <w:sz w:val="28"/>
          <w:szCs w:val="28"/>
        </w:rPr>
        <w:t>Выводы и рекомендации.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A73912">
        <w:rPr>
          <w:rFonts w:ascii="Times New Roman" w:hAnsi="Times New Roman" w:cs="Times New Roman"/>
          <w:b/>
          <w:color w:val="212121"/>
          <w:sz w:val="28"/>
          <w:szCs w:val="28"/>
        </w:rPr>
        <w:t>1.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Нужно применять </w:t>
      </w:r>
      <w:r>
        <w:rPr>
          <w:rFonts w:ascii="Times New Roman" w:hAnsi="Times New Roman" w:cs="Times New Roman"/>
          <w:sz w:val="28"/>
          <w:szCs w:val="28"/>
        </w:rPr>
        <w:t xml:space="preserve">стандарты научного исследования: </w:t>
      </w:r>
      <w:r w:rsidRPr="009E3202">
        <w:rPr>
          <w:rFonts w:ascii="Times New Roman" w:hAnsi="Times New Roman" w:cs="Times New Roman"/>
          <w:i/>
          <w:color w:val="212121"/>
          <w:sz w:val="28"/>
          <w:szCs w:val="28"/>
        </w:rPr>
        <w:t>субъект, объект и предметное поле исследования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– задача науки складывать знания. </w:t>
      </w:r>
      <w:r w:rsidRPr="00A7391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F08F0">
        <w:rPr>
          <w:rFonts w:ascii="Times New Roman" w:hAnsi="Times New Roman" w:cs="Times New Roman"/>
          <w:color w:val="212121"/>
          <w:sz w:val="28"/>
          <w:szCs w:val="28"/>
        </w:rPr>
        <w:t>редлож</w:t>
      </w:r>
      <w:r>
        <w:rPr>
          <w:rFonts w:ascii="Times New Roman" w:hAnsi="Times New Roman" w:cs="Times New Roman"/>
          <w:color w:val="212121"/>
          <w:sz w:val="28"/>
          <w:szCs w:val="28"/>
        </w:rPr>
        <w:t>енную м</w:t>
      </w:r>
      <w:r w:rsidRPr="009F08F0">
        <w:rPr>
          <w:rFonts w:ascii="Times New Roman" w:hAnsi="Times New Roman" w:cs="Times New Roman"/>
          <w:color w:val="212121"/>
          <w:sz w:val="28"/>
          <w:szCs w:val="28"/>
        </w:rPr>
        <w:t xml:space="preserve">атрицу стандарта научного исследования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необходимо начать применять в практике </w:t>
      </w:r>
      <w:r w:rsidRPr="009F08F0">
        <w:rPr>
          <w:rFonts w:ascii="Times New Roman" w:hAnsi="Times New Roman" w:cs="Times New Roman"/>
          <w:color w:val="212121"/>
          <w:sz w:val="28"/>
          <w:szCs w:val="28"/>
        </w:rPr>
        <w:t>функции управляющей системы и функции, как специальной сферы регулирования деятельности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Pr="00A73912">
        <w:rPr>
          <w:rFonts w:ascii="Times New Roman" w:hAnsi="Times New Roman" w:cs="Times New Roman"/>
          <w:b/>
          <w:color w:val="212121"/>
          <w:sz w:val="28"/>
          <w:szCs w:val="28"/>
        </w:rPr>
        <w:t>3.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Результаты научного исследования</w:t>
      </w:r>
      <w:r w:rsidRPr="009F08F0">
        <w:rPr>
          <w:rFonts w:ascii="Times New Roman" w:hAnsi="Times New Roman" w:cs="Times New Roman"/>
          <w:color w:val="212121"/>
          <w:sz w:val="28"/>
          <w:szCs w:val="28"/>
        </w:rPr>
        <w:t xml:space="preserve"> должны быть дополнены, откорректированы и обобщены для дальнейшего применения в науке, практике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и </w:t>
      </w:r>
      <w:r w:rsidRPr="009F08F0">
        <w:rPr>
          <w:rFonts w:ascii="Times New Roman" w:hAnsi="Times New Roman" w:cs="Times New Roman"/>
          <w:color w:val="212121"/>
          <w:sz w:val="28"/>
          <w:szCs w:val="28"/>
        </w:rPr>
        <w:t>образовании.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A73912">
        <w:rPr>
          <w:rFonts w:ascii="Times New Roman" w:hAnsi="Times New Roman" w:cs="Times New Roman"/>
          <w:b/>
          <w:color w:val="212121"/>
          <w:sz w:val="28"/>
          <w:szCs w:val="28"/>
        </w:rPr>
        <w:t>4.</w:t>
      </w:r>
      <w:r w:rsidRPr="009021E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9021E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02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идёт</w:t>
      </w:r>
      <w:r w:rsidRPr="00B126A6">
        <w:rPr>
          <w:rFonts w:ascii="Times New Roman" w:hAnsi="Times New Roman" w:cs="Times New Roman"/>
          <w:color w:val="21212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1. </w:t>
      </w:r>
      <w:r w:rsidRPr="008C4261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8C4261">
        <w:rPr>
          <w:rFonts w:ascii="Times New Roman" w:hAnsi="Times New Roman" w:cs="Times New Roman"/>
          <w:sz w:val="28"/>
          <w:szCs w:val="28"/>
        </w:rPr>
        <w:t>нтропным принципом во Вселенной: вся Вселенная созидает нас; 2. используя принцип Наблюдателя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315A6">
        <w:rPr>
          <w:rFonts w:ascii="Times New Roman" w:hAnsi="Times New Roman" w:cs="Times New Roman"/>
          <w:sz w:val="28"/>
          <w:szCs w:val="28"/>
          <w:u w:val="single"/>
        </w:rPr>
        <w:lastRenderedPageBreak/>
        <w:t>хотим мы этого или нет</w:t>
      </w:r>
      <w:r w:rsidRPr="00B126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1095E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15A6">
        <w:rPr>
          <w:rFonts w:ascii="Times New Roman" w:hAnsi="Times New Roman" w:cs="Times New Roman"/>
          <w:i/>
          <w:sz w:val="28"/>
          <w:szCs w:val="28"/>
        </w:rPr>
        <w:t>главным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21E9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902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интеллектуального потенциала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21E9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научной</w:t>
      </w:r>
      <w:r w:rsidRPr="00B12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21E9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B126A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1E4DD1" w:rsidRPr="00C329B5" w:rsidRDefault="001E4DD1" w:rsidP="001E4DD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9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E4DD1" w:rsidRPr="0097119B" w:rsidRDefault="001E4DD1" w:rsidP="001E4DD1">
      <w:pPr>
        <w:pStyle w:val="a3"/>
        <w:spacing w:after="0" w:line="34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20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021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21E9">
        <w:rPr>
          <w:rFonts w:ascii="Times New Roman" w:hAnsi="Times New Roman" w:cs="Times New Roman"/>
          <w:sz w:val="28"/>
          <w:szCs w:val="28"/>
        </w:rPr>
        <w:t xml:space="preserve">О научной и научно-технической деятельности: Закон Украины </w:t>
      </w:r>
      <w:r w:rsidRPr="009021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26 ноября 2015 года №848-VIII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02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021E9">
        <w:rPr>
          <w:rFonts w:ascii="Times New Roman" w:hAnsi="Times New Roman" w:cs="Times New Roman"/>
          <w:sz w:val="28"/>
          <w:szCs w:val="28"/>
        </w:rPr>
        <w:t>/ [</w:t>
      </w:r>
      <w:proofErr w:type="spellStart"/>
      <w:r w:rsidRPr="009021E9">
        <w:rPr>
          <w:rFonts w:ascii="Times New Roman" w:hAnsi="Times New Roman" w:cs="Times New Roman"/>
          <w:sz w:val="28"/>
          <w:szCs w:val="28"/>
        </w:rPr>
        <w:t>Електронн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21E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021E9">
        <w:rPr>
          <w:rFonts w:ascii="Times New Roman" w:hAnsi="Times New Roman" w:cs="Times New Roman"/>
          <w:sz w:val="28"/>
          <w:szCs w:val="28"/>
        </w:rPr>
        <w:t xml:space="preserve"> ресурс]. – Режим доступ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21E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9711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http://zakon0.rada.gov.ua/laws/show/848-19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E4DD1" w:rsidRPr="0097119B" w:rsidRDefault="001E4DD1" w:rsidP="001E4DD1">
      <w:pPr>
        <w:pStyle w:val="a3"/>
        <w:spacing w:after="0" w:line="34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21E9">
        <w:rPr>
          <w:rFonts w:ascii="Times New Roman" w:hAnsi="Times New Roman" w:cs="Times New Roman"/>
          <w:sz w:val="28"/>
          <w:szCs w:val="28"/>
        </w:rPr>
        <w:t>2.</w:t>
      </w:r>
      <w:r w:rsidRPr="009021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21E9">
        <w:rPr>
          <w:rFonts w:ascii="Times New Roman" w:eastAsia="Calibri" w:hAnsi="Times New Roman" w:cs="Times New Roman"/>
          <w:sz w:val="28"/>
          <w:szCs w:val="28"/>
        </w:rPr>
        <w:t>Распоряжение (10) Изначально Вышестоящая Метагалактическая Академия Наук Изначально Вышестоящего Отца</w:t>
      </w:r>
      <w:r>
        <w:rPr>
          <w:rFonts w:ascii="Times New Roman" w:eastAsia="Calibri" w:hAnsi="Times New Roman" w:cs="Times New Roman"/>
          <w:sz w:val="28"/>
          <w:szCs w:val="28"/>
        </w:rPr>
        <w:t>. //</w:t>
      </w:r>
      <w:r w:rsidRPr="009021E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Pr="009021E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9021E9">
        <w:rPr>
          <w:rFonts w:ascii="Times New Roman" w:hAnsi="Times New Roman" w:cs="Times New Roman"/>
          <w:sz w:val="28"/>
          <w:szCs w:val="28"/>
        </w:rPr>
        <w:t>Електронный</w:t>
      </w:r>
      <w:proofErr w:type="spellEnd"/>
      <w:r w:rsidRPr="009021E9">
        <w:rPr>
          <w:rFonts w:ascii="Times New Roman" w:hAnsi="Times New Roman" w:cs="Times New Roman"/>
          <w:sz w:val="28"/>
          <w:szCs w:val="28"/>
        </w:rPr>
        <w:t xml:space="preserve"> ресурс]. – Режим доступа: </w:t>
      </w:r>
      <w:hyperlink r:id="rId5" w:history="1">
        <w:r w:rsidRPr="009711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http://синтез.орг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E4DD1" w:rsidRPr="0097119B" w:rsidRDefault="001E4DD1" w:rsidP="001E4DD1">
      <w:pPr>
        <w:pStyle w:val="a3"/>
        <w:spacing w:after="0" w:line="34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21E9">
        <w:rPr>
          <w:rFonts w:ascii="Times New Roman" w:hAnsi="Times New Roman" w:cs="Times New Roman"/>
          <w:sz w:val="28"/>
          <w:szCs w:val="28"/>
        </w:rPr>
        <w:t xml:space="preserve">3. </w:t>
      </w:r>
      <w:r w:rsidRPr="00902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Вернадский В.И </w:t>
      </w:r>
      <w:r w:rsidRPr="009021E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Научная мысль как планетное явление. </w:t>
      </w:r>
      <w:r w:rsidRPr="009021E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9021E9">
        <w:rPr>
          <w:rFonts w:ascii="Times New Roman" w:hAnsi="Times New Roman" w:cs="Times New Roman"/>
          <w:sz w:val="28"/>
          <w:szCs w:val="28"/>
        </w:rPr>
        <w:t>Електронный</w:t>
      </w:r>
      <w:proofErr w:type="spellEnd"/>
      <w:r w:rsidRPr="00902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1E9">
        <w:rPr>
          <w:rFonts w:ascii="Times New Roman" w:hAnsi="Times New Roman" w:cs="Times New Roman"/>
          <w:sz w:val="28"/>
          <w:szCs w:val="28"/>
        </w:rPr>
        <w:t>ресурс ]</w:t>
      </w:r>
      <w:proofErr w:type="gramEnd"/>
      <w:r w:rsidRPr="009021E9">
        <w:rPr>
          <w:rFonts w:ascii="Times New Roman" w:hAnsi="Times New Roman" w:cs="Times New Roman"/>
          <w:sz w:val="28"/>
          <w:szCs w:val="28"/>
        </w:rPr>
        <w:t>. – Режим доступа:</w:t>
      </w:r>
      <w:r w:rsidRPr="00902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9711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http://vernadsky.lib.ru/e-texts/archive/thought.html</w:t>
        </w:r>
      </w:hyperlink>
      <w:r>
        <w:t>.</w:t>
      </w:r>
    </w:p>
    <w:p w:rsidR="001E4DD1" w:rsidRPr="0097119B" w:rsidRDefault="001E4DD1" w:rsidP="001E4DD1">
      <w:pPr>
        <w:pStyle w:val="Default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9021E9">
        <w:rPr>
          <w:sz w:val="28"/>
          <w:szCs w:val="28"/>
        </w:rPr>
        <w:t xml:space="preserve">4. </w:t>
      </w:r>
      <w:proofErr w:type="spellStart"/>
      <w:r w:rsidRPr="009021E9">
        <w:rPr>
          <w:bCs/>
          <w:sz w:val="28"/>
          <w:szCs w:val="28"/>
        </w:rPr>
        <w:t>Казначе́ев</w:t>
      </w:r>
      <w:proofErr w:type="spellEnd"/>
      <w:r w:rsidRPr="009021E9">
        <w:rPr>
          <w:sz w:val="28"/>
          <w:szCs w:val="28"/>
        </w:rPr>
        <w:t xml:space="preserve"> </w:t>
      </w:r>
      <w:proofErr w:type="spellStart"/>
      <w:r w:rsidRPr="009021E9">
        <w:rPr>
          <w:bCs/>
          <w:sz w:val="28"/>
          <w:szCs w:val="28"/>
        </w:rPr>
        <w:t>Влаиль</w:t>
      </w:r>
      <w:proofErr w:type="spellEnd"/>
      <w:r w:rsidRPr="009021E9">
        <w:rPr>
          <w:bCs/>
          <w:sz w:val="28"/>
          <w:szCs w:val="28"/>
        </w:rPr>
        <w:t xml:space="preserve"> </w:t>
      </w:r>
      <w:proofErr w:type="spellStart"/>
      <w:r w:rsidRPr="009021E9">
        <w:rPr>
          <w:bCs/>
          <w:sz w:val="28"/>
          <w:szCs w:val="28"/>
        </w:rPr>
        <w:t>Петро́вич</w:t>
      </w:r>
      <w:proofErr w:type="spellEnd"/>
      <w:r>
        <w:rPr>
          <w:bCs/>
          <w:sz w:val="28"/>
          <w:szCs w:val="28"/>
        </w:rPr>
        <w:t>.</w:t>
      </w:r>
      <w:r w:rsidRPr="009021E9">
        <w:rPr>
          <w:b/>
          <w:bCs/>
          <w:sz w:val="28"/>
          <w:szCs w:val="28"/>
        </w:rPr>
        <w:t xml:space="preserve"> </w:t>
      </w:r>
      <w:r w:rsidRPr="009021E9">
        <w:rPr>
          <w:bCs/>
          <w:sz w:val="28"/>
          <w:szCs w:val="28"/>
        </w:rPr>
        <w:t>Слияние науки и веры.</w:t>
      </w:r>
      <w:r w:rsidRPr="009021E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05A33">
        <w:rPr>
          <w:color w:val="auto"/>
          <w:sz w:val="28"/>
          <w:szCs w:val="28"/>
        </w:rPr>
        <w:t xml:space="preserve">оссийский учёный в области </w:t>
      </w:r>
      <w:hyperlink r:id="rId7" w:tooltip="Медицина" w:history="1">
        <w:r w:rsidRPr="00005A33">
          <w:rPr>
            <w:rStyle w:val="a4"/>
            <w:color w:val="auto"/>
            <w:sz w:val="28"/>
            <w:szCs w:val="28"/>
          </w:rPr>
          <w:t>медицины</w:t>
        </w:r>
      </w:hyperlink>
      <w:r w:rsidRPr="00005A33">
        <w:rPr>
          <w:color w:val="auto"/>
          <w:sz w:val="28"/>
          <w:szCs w:val="28"/>
        </w:rPr>
        <w:t xml:space="preserve">, </w:t>
      </w:r>
      <w:hyperlink r:id="rId8" w:tooltip="Биофизик" w:history="1">
        <w:r w:rsidRPr="00005A33">
          <w:rPr>
            <w:rStyle w:val="a4"/>
            <w:color w:val="auto"/>
            <w:sz w:val="28"/>
            <w:szCs w:val="28"/>
          </w:rPr>
          <w:t>биофизики</w:t>
        </w:r>
      </w:hyperlink>
      <w:r w:rsidRPr="00005A33">
        <w:rPr>
          <w:color w:val="auto"/>
          <w:sz w:val="28"/>
          <w:szCs w:val="28"/>
        </w:rPr>
        <w:t xml:space="preserve">, </w:t>
      </w:r>
      <w:hyperlink r:id="rId9" w:tooltip="Экология" w:history="1">
        <w:r w:rsidRPr="00005A33">
          <w:rPr>
            <w:rStyle w:val="a4"/>
            <w:color w:val="auto"/>
            <w:sz w:val="28"/>
            <w:szCs w:val="28"/>
          </w:rPr>
          <w:t>экологии</w:t>
        </w:r>
      </w:hyperlink>
      <w:r w:rsidRPr="00005A33">
        <w:rPr>
          <w:color w:val="auto"/>
          <w:sz w:val="28"/>
          <w:szCs w:val="28"/>
        </w:rPr>
        <w:t xml:space="preserve">, </w:t>
      </w:r>
      <w:hyperlink r:id="rId10" w:tooltip="Социология" w:history="1">
        <w:r w:rsidRPr="00005A33">
          <w:rPr>
            <w:rStyle w:val="a4"/>
            <w:color w:val="auto"/>
            <w:sz w:val="28"/>
            <w:szCs w:val="28"/>
          </w:rPr>
          <w:t>социологии</w:t>
        </w:r>
      </w:hyperlink>
      <w:r w:rsidRPr="00005A33">
        <w:rPr>
          <w:color w:val="auto"/>
          <w:sz w:val="28"/>
          <w:szCs w:val="28"/>
        </w:rPr>
        <w:t xml:space="preserve">, </w:t>
      </w:r>
      <w:hyperlink r:id="rId11" w:tooltip="Педагогика" w:history="1">
        <w:r w:rsidRPr="00005A33">
          <w:rPr>
            <w:rStyle w:val="a4"/>
            <w:color w:val="auto"/>
            <w:sz w:val="28"/>
            <w:szCs w:val="28"/>
          </w:rPr>
          <w:t>педагогики</w:t>
        </w:r>
      </w:hyperlink>
      <w:r>
        <w:rPr>
          <w:sz w:val="28"/>
          <w:szCs w:val="28"/>
        </w:rPr>
        <w:t xml:space="preserve"> </w:t>
      </w:r>
      <w:r w:rsidRPr="00005A33">
        <w:rPr>
          <w:color w:val="auto"/>
          <w:sz w:val="28"/>
          <w:szCs w:val="28"/>
        </w:rPr>
        <w:t xml:space="preserve">— </w:t>
      </w:r>
      <w:proofErr w:type="spellStart"/>
      <w:r w:rsidRPr="00005A33">
        <w:rPr>
          <w:color w:val="auto"/>
          <w:sz w:val="28"/>
          <w:szCs w:val="28"/>
        </w:rPr>
        <w:t>человековедении</w:t>
      </w:r>
      <w:proofErr w:type="spellEnd"/>
      <w:r w:rsidRPr="00005A33">
        <w:rPr>
          <w:color w:val="auto"/>
          <w:sz w:val="28"/>
          <w:szCs w:val="28"/>
        </w:rPr>
        <w:t xml:space="preserve"> в целом;</w:t>
      </w:r>
      <w:r>
        <w:rPr>
          <w:sz w:val="28"/>
          <w:szCs w:val="28"/>
        </w:rPr>
        <w:t xml:space="preserve"> </w:t>
      </w:r>
      <w:hyperlink r:id="rId12" w:tooltip="Доктор медицинских наук" w:history="1">
        <w:r w:rsidRPr="00005A33">
          <w:rPr>
            <w:rStyle w:val="a4"/>
            <w:color w:val="auto"/>
            <w:sz w:val="28"/>
            <w:szCs w:val="28"/>
          </w:rPr>
          <w:t>доктор медицинских наук</w:t>
        </w:r>
      </w:hyperlink>
      <w:r w:rsidRPr="00005A33">
        <w:rPr>
          <w:color w:val="auto"/>
          <w:sz w:val="28"/>
          <w:szCs w:val="28"/>
        </w:rPr>
        <w:t xml:space="preserve">, академик </w:t>
      </w:r>
      <w:hyperlink r:id="rId13" w:tooltip="РАМН" w:history="1">
        <w:r w:rsidRPr="00005A33">
          <w:rPr>
            <w:rStyle w:val="a4"/>
            <w:color w:val="auto"/>
            <w:sz w:val="28"/>
            <w:szCs w:val="28"/>
          </w:rPr>
          <w:t>РАМН</w:t>
        </w:r>
      </w:hyperlink>
      <w:r w:rsidRPr="00005A33">
        <w:rPr>
          <w:color w:val="auto"/>
          <w:sz w:val="28"/>
          <w:szCs w:val="28"/>
        </w:rPr>
        <w:t xml:space="preserve">, </w:t>
      </w:r>
      <w:hyperlink r:id="rId14" w:tooltip="Профессор" w:history="1">
        <w:r w:rsidRPr="00005A33">
          <w:rPr>
            <w:rStyle w:val="a4"/>
            <w:color w:val="auto"/>
            <w:sz w:val="28"/>
            <w:szCs w:val="28"/>
          </w:rPr>
          <w:t>профессор</w:t>
        </w:r>
      </w:hyperlink>
      <w:r w:rsidRPr="00005A33">
        <w:rPr>
          <w:color w:val="auto"/>
          <w:sz w:val="28"/>
          <w:szCs w:val="28"/>
        </w:rPr>
        <w:t>, советник при дирекции ГУ</w:t>
      </w:r>
      <w:r>
        <w:rPr>
          <w:sz w:val="28"/>
          <w:szCs w:val="28"/>
        </w:rPr>
        <w:t xml:space="preserve"> </w:t>
      </w:r>
      <w:r w:rsidRPr="00005A33">
        <w:rPr>
          <w:color w:val="auto"/>
          <w:sz w:val="28"/>
          <w:szCs w:val="28"/>
        </w:rPr>
        <w:t>НЦКЭМ СО</w:t>
      </w:r>
      <w:r>
        <w:rPr>
          <w:sz w:val="28"/>
          <w:szCs w:val="28"/>
        </w:rPr>
        <w:t xml:space="preserve"> </w:t>
      </w:r>
      <w:r w:rsidRPr="00005A33">
        <w:rPr>
          <w:color w:val="auto"/>
          <w:sz w:val="28"/>
          <w:szCs w:val="28"/>
        </w:rPr>
        <w:t>РАМН</w:t>
      </w:r>
      <w:r>
        <w:rPr>
          <w:color w:val="auto"/>
          <w:sz w:val="28"/>
          <w:szCs w:val="28"/>
        </w:rPr>
        <w:t xml:space="preserve"> // </w:t>
      </w:r>
      <w:r w:rsidRPr="009021E9">
        <w:rPr>
          <w:sz w:val="28"/>
          <w:szCs w:val="28"/>
        </w:rPr>
        <w:t>[</w:t>
      </w:r>
      <w:proofErr w:type="spellStart"/>
      <w:r w:rsidRPr="009021E9">
        <w:rPr>
          <w:sz w:val="28"/>
          <w:szCs w:val="28"/>
        </w:rPr>
        <w:t>Електронный</w:t>
      </w:r>
      <w:proofErr w:type="spellEnd"/>
      <w:r w:rsidRPr="009021E9">
        <w:rPr>
          <w:sz w:val="28"/>
          <w:szCs w:val="28"/>
        </w:rPr>
        <w:t xml:space="preserve"> ресурс]. – Режим доступа: </w:t>
      </w:r>
      <w:hyperlink r:id="rId15" w:history="1">
        <w:r w:rsidRPr="0097119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https://www.youtube.com/watch?v=uW8r45xLYB8</w:t>
        </w:r>
      </w:hyperlink>
      <w:r>
        <w:rPr>
          <w:sz w:val="28"/>
          <w:szCs w:val="28"/>
          <w:shd w:val="clear" w:color="auto" w:fill="FFFFFF"/>
        </w:rPr>
        <w:t>.</w:t>
      </w:r>
    </w:p>
    <w:p w:rsidR="001E4DD1" w:rsidRPr="009021E9" w:rsidRDefault="001E4DD1" w:rsidP="001E4DD1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5. </w:t>
      </w:r>
      <w:r w:rsidRPr="009021E9">
        <w:rPr>
          <w:rFonts w:ascii="Times New Roman" w:hAnsi="Times New Roman" w:cs="Times New Roman"/>
          <w:bCs/>
          <w:sz w:val="28"/>
          <w:szCs w:val="28"/>
        </w:rPr>
        <w:t xml:space="preserve">Мочалов И.И., Оноприенко В.И. </w:t>
      </w:r>
      <w:proofErr w:type="spellStart"/>
      <w:r w:rsidRPr="009021E9">
        <w:rPr>
          <w:rFonts w:ascii="Times New Roman" w:hAnsi="Times New Roman" w:cs="Times New Roman"/>
          <w:bCs/>
          <w:sz w:val="28"/>
          <w:szCs w:val="28"/>
        </w:rPr>
        <w:t>В.И.Вернадский</w:t>
      </w:r>
      <w:proofErr w:type="spellEnd"/>
      <w:r w:rsidRPr="009021E9">
        <w:rPr>
          <w:rFonts w:ascii="Times New Roman" w:hAnsi="Times New Roman" w:cs="Times New Roman"/>
          <w:bCs/>
          <w:sz w:val="28"/>
          <w:szCs w:val="28"/>
        </w:rPr>
        <w:t xml:space="preserve">: Наука. Философия. Человек. Кн. 1. </w:t>
      </w:r>
      <w:r w:rsidRPr="009021E9">
        <w:rPr>
          <w:rFonts w:ascii="Times New Roman" w:hAnsi="Times New Roman" w:cs="Times New Roman"/>
          <w:sz w:val="28"/>
          <w:szCs w:val="28"/>
        </w:rPr>
        <w:t xml:space="preserve">Наука в исторических и социальных контекстах. М.: ИИЕТ им. </w:t>
      </w:r>
      <w:proofErr w:type="spellStart"/>
      <w:r w:rsidRPr="009021E9">
        <w:rPr>
          <w:rFonts w:ascii="Times New Roman" w:hAnsi="Times New Roman" w:cs="Times New Roman"/>
          <w:sz w:val="28"/>
          <w:szCs w:val="28"/>
        </w:rPr>
        <w:t>С.И.Вавилова</w:t>
      </w:r>
      <w:proofErr w:type="spellEnd"/>
      <w:r w:rsidRPr="009021E9">
        <w:rPr>
          <w:rFonts w:ascii="Times New Roman" w:hAnsi="Times New Roman" w:cs="Times New Roman"/>
          <w:sz w:val="28"/>
          <w:szCs w:val="28"/>
        </w:rPr>
        <w:t xml:space="preserve"> РАН, 2008. 408 с.</w:t>
      </w:r>
    </w:p>
    <w:p w:rsidR="001E4DD1" w:rsidRPr="00BA0BEE" w:rsidRDefault="001E4DD1" w:rsidP="001E4DD1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1E9">
        <w:rPr>
          <w:rFonts w:ascii="Times New Roman" w:hAnsi="Times New Roman" w:cs="Times New Roman"/>
          <w:sz w:val="28"/>
          <w:szCs w:val="28"/>
        </w:rPr>
        <w:t xml:space="preserve">6. </w:t>
      </w:r>
      <w:r w:rsidRPr="009021E9">
        <w:rPr>
          <w:rFonts w:ascii="Times New Roman" w:hAnsi="Times New Roman" w:cs="Times New Roman"/>
          <w:bCs/>
          <w:sz w:val="28"/>
          <w:szCs w:val="28"/>
        </w:rPr>
        <w:t xml:space="preserve">Сердюк В.А. </w:t>
      </w:r>
      <w:r w:rsidRPr="009021E9">
        <w:rPr>
          <w:rFonts w:ascii="Times New Roman" w:hAnsi="Times New Roman" w:cs="Times New Roman"/>
          <w:sz w:val="28"/>
          <w:szCs w:val="28"/>
        </w:rPr>
        <w:t xml:space="preserve">Странное слово </w:t>
      </w:r>
      <w:proofErr w:type="spellStart"/>
      <w:r w:rsidRPr="009021E9">
        <w:rPr>
          <w:rFonts w:ascii="Times New Roman" w:hAnsi="Times New Roman" w:cs="Times New Roman"/>
          <w:sz w:val="28"/>
          <w:szCs w:val="28"/>
        </w:rPr>
        <w:t>Фасинтез</w:t>
      </w:r>
      <w:proofErr w:type="spellEnd"/>
      <w:r w:rsidRPr="009021E9">
        <w:rPr>
          <w:rFonts w:ascii="Times New Roman" w:hAnsi="Times New Roman" w:cs="Times New Roman"/>
          <w:sz w:val="28"/>
          <w:szCs w:val="28"/>
        </w:rPr>
        <w:t>. [</w:t>
      </w:r>
      <w:proofErr w:type="spellStart"/>
      <w:r w:rsidRPr="009021E9">
        <w:rPr>
          <w:rFonts w:ascii="Times New Roman" w:hAnsi="Times New Roman" w:cs="Times New Roman"/>
          <w:sz w:val="28"/>
          <w:szCs w:val="28"/>
        </w:rPr>
        <w:t>Електронный</w:t>
      </w:r>
      <w:proofErr w:type="spellEnd"/>
      <w:r w:rsidRPr="009021E9">
        <w:rPr>
          <w:rFonts w:ascii="Times New Roman" w:hAnsi="Times New Roman" w:cs="Times New Roman"/>
          <w:sz w:val="28"/>
          <w:szCs w:val="28"/>
        </w:rPr>
        <w:t xml:space="preserve"> ресурс]. – Режим доступа:</w:t>
      </w:r>
      <w:r w:rsidRPr="00902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6" w:history="1">
        <w:r w:rsidRPr="0097119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http://www.fasintez.info/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E4DD1" w:rsidRDefault="001E4DD1" w:rsidP="001E4DD1">
      <w:pPr>
        <w:pStyle w:val="a5"/>
        <w:spacing w:line="348" w:lineRule="auto"/>
        <w:rPr>
          <w:sz w:val="28"/>
          <w:szCs w:val="28"/>
        </w:rPr>
      </w:pPr>
      <w:r w:rsidRPr="004907FD">
        <w:rPr>
          <w:bCs/>
          <w:sz w:val="28"/>
          <w:szCs w:val="28"/>
        </w:rPr>
        <w:t>7</w:t>
      </w:r>
      <w:r>
        <w:rPr>
          <w:bCs/>
          <w:sz w:val="28"/>
          <w:szCs w:val="28"/>
          <w:lang w:val="uk-UA"/>
        </w:rPr>
        <w:t xml:space="preserve">. </w:t>
      </w:r>
      <w:r w:rsidRPr="002C32FE">
        <w:rPr>
          <w:sz w:val="28"/>
          <w:szCs w:val="28"/>
        </w:rPr>
        <w:t>Сердюк</w:t>
      </w:r>
      <w:r w:rsidRPr="00654679">
        <w:rPr>
          <w:sz w:val="28"/>
          <w:szCs w:val="28"/>
        </w:rPr>
        <w:t xml:space="preserve"> </w:t>
      </w:r>
      <w:r w:rsidRPr="002C32FE">
        <w:rPr>
          <w:sz w:val="28"/>
          <w:szCs w:val="28"/>
        </w:rPr>
        <w:t>Виталий. Вера Отца. Текст. 2012 с. 152</w:t>
      </w:r>
      <w:r w:rsidRPr="002C32FE">
        <w:rPr>
          <w:b/>
          <w:sz w:val="28"/>
          <w:szCs w:val="28"/>
        </w:rPr>
        <w:t>//</w:t>
      </w:r>
      <w:r w:rsidRPr="002C32FE">
        <w:rPr>
          <w:sz w:val="28"/>
          <w:szCs w:val="28"/>
        </w:rPr>
        <w:t xml:space="preserve"> </w:t>
      </w:r>
      <w:r w:rsidRPr="009021E9">
        <w:rPr>
          <w:sz w:val="28"/>
          <w:szCs w:val="28"/>
        </w:rPr>
        <w:t>[</w:t>
      </w:r>
      <w:proofErr w:type="spellStart"/>
      <w:r w:rsidRPr="009021E9">
        <w:rPr>
          <w:sz w:val="28"/>
          <w:szCs w:val="28"/>
        </w:rPr>
        <w:t>Електронный</w:t>
      </w:r>
      <w:proofErr w:type="spellEnd"/>
      <w:r w:rsidRPr="009021E9">
        <w:rPr>
          <w:sz w:val="28"/>
          <w:szCs w:val="28"/>
        </w:rPr>
        <w:t xml:space="preserve"> ресурс]. – </w:t>
      </w:r>
      <w:r w:rsidRPr="004907FD">
        <w:rPr>
          <w:sz w:val="28"/>
          <w:szCs w:val="28"/>
        </w:rPr>
        <w:t>Режим доступа:</w:t>
      </w:r>
      <w:r>
        <w:rPr>
          <w:sz w:val="28"/>
          <w:szCs w:val="28"/>
        </w:rPr>
        <w:t xml:space="preserve"> </w:t>
      </w:r>
      <w:r w:rsidRPr="004907FD">
        <w:rPr>
          <w:sz w:val="28"/>
          <w:szCs w:val="28"/>
        </w:rPr>
        <w:t>http://синтез.орг/архив</w:t>
      </w:r>
      <w:r>
        <w:rPr>
          <w:sz w:val="28"/>
          <w:szCs w:val="28"/>
        </w:rPr>
        <w:t>.</w:t>
      </w:r>
    </w:p>
    <w:p w:rsidR="001E4DD1" w:rsidRPr="00B90B69" w:rsidRDefault="001E4DD1" w:rsidP="001E4DD1">
      <w:pPr>
        <w:pStyle w:val="a5"/>
        <w:spacing w:line="34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bCs/>
          <w:sz w:val="28"/>
          <w:szCs w:val="28"/>
        </w:rPr>
        <w:t>Радова</w:t>
      </w:r>
      <w:proofErr w:type="spellEnd"/>
      <w:r>
        <w:rPr>
          <w:bCs/>
          <w:sz w:val="28"/>
          <w:szCs w:val="28"/>
        </w:rPr>
        <w:t xml:space="preserve"> А. Метагалактическая Академия наук. </w:t>
      </w:r>
      <w:r w:rsidRPr="009021E9">
        <w:rPr>
          <w:bCs/>
          <w:sz w:val="28"/>
          <w:szCs w:val="28"/>
        </w:rPr>
        <w:t>Сердюк В.А</w:t>
      </w:r>
      <w:r>
        <w:rPr>
          <w:bCs/>
          <w:sz w:val="28"/>
          <w:szCs w:val="28"/>
        </w:rPr>
        <w:t>.</w:t>
      </w:r>
      <w:r w:rsidRPr="00902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 </w:t>
      </w:r>
      <w:r w:rsidRPr="009021E9">
        <w:rPr>
          <w:b/>
          <w:sz w:val="28"/>
          <w:szCs w:val="28"/>
        </w:rPr>
        <w:t>//</w:t>
      </w:r>
      <w:r w:rsidRPr="009021E9">
        <w:rPr>
          <w:sz w:val="28"/>
          <w:szCs w:val="28"/>
        </w:rPr>
        <w:t xml:space="preserve"> [</w:t>
      </w:r>
      <w:proofErr w:type="spellStart"/>
      <w:r w:rsidRPr="009021E9">
        <w:rPr>
          <w:sz w:val="28"/>
          <w:szCs w:val="28"/>
        </w:rPr>
        <w:t>Електронный</w:t>
      </w:r>
      <w:proofErr w:type="spellEnd"/>
      <w:r w:rsidRPr="009021E9">
        <w:rPr>
          <w:sz w:val="28"/>
          <w:szCs w:val="28"/>
        </w:rPr>
        <w:t xml:space="preserve"> ресурс]. – Режим доступа:</w:t>
      </w:r>
      <w:r>
        <w:rPr>
          <w:sz w:val="28"/>
          <w:szCs w:val="28"/>
        </w:rPr>
        <w:t xml:space="preserve"> </w:t>
      </w:r>
      <w:hyperlink r:id="rId17" w:history="1">
        <w:r w:rsidRPr="00B90B69">
          <w:rPr>
            <w:rStyle w:val="a4"/>
            <w:color w:val="auto"/>
            <w:sz w:val="28"/>
            <w:szCs w:val="28"/>
            <w:u w:val="none"/>
          </w:rPr>
          <w:t>http://синтез.орг/архив</w:t>
        </w:r>
      </w:hyperlink>
      <w:r w:rsidRPr="00B90B69">
        <w:rPr>
          <w:sz w:val="28"/>
          <w:szCs w:val="28"/>
        </w:rPr>
        <w:t>.</w:t>
      </w:r>
    </w:p>
    <w:p w:rsidR="001E4DD1" w:rsidRPr="003D5E9A" w:rsidRDefault="001E4DD1" w:rsidP="001E4DD1">
      <w:pPr>
        <w:pStyle w:val="a5"/>
        <w:spacing w:line="348" w:lineRule="auto"/>
        <w:jc w:val="both"/>
        <w:rPr>
          <w:lang w:val="uk-UA"/>
        </w:rPr>
      </w:pPr>
      <w:r>
        <w:rPr>
          <w:sz w:val="28"/>
          <w:szCs w:val="28"/>
        </w:rPr>
        <w:t xml:space="preserve">9. Кривцова Н.В. Профессиональные предпочтения и психологические особенности личности исследователя информационных ресурсов. // Наука </w:t>
      </w:r>
      <w:r>
        <w:rPr>
          <w:sz w:val="28"/>
          <w:szCs w:val="28"/>
          <w:lang w:val="uk-UA"/>
        </w:rPr>
        <w:t xml:space="preserve">і Освіта № </w:t>
      </w:r>
      <w:proofErr w:type="gramStart"/>
      <w:r>
        <w:rPr>
          <w:sz w:val="28"/>
          <w:szCs w:val="28"/>
          <w:lang w:val="uk-UA"/>
        </w:rPr>
        <w:t>7,  2016</w:t>
      </w:r>
      <w:proofErr w:type="gramEnd"/>
      <w:r>
        <w:rPr>
          <w:sz w:val="28"/>
          <w:szCs w:val="28"/>
          <w:lang w:val="uk-UA"/>
        </w:rPr>
        <w:t>. – с. 26-39.</w:t>
      </w:r>
    </w:p>
    <w:p w:rsidR="00566D5C" w:rsidRPr="001E4DD1" w:rsidRDefault="001E4DD1" w:rsidP="001E4DD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4DD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Опубликовано</w:t>
      </w:r>
      <w:proofErr w:type="spellEnd"/>
      <w:r w:rsidRPr="001E4DD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DD1">
        <w:rPr>
          <w:rFonts w:ascii="Times New Roman" w:hAnsi="Times New Roman" w:cs="Times New Roman"/>
          <w:sz w:val="28"/>
          <w:szCs w:val="28"/>
          <w:lang w:val="uk-UA"/>
        </w:rPr>
        <w:t>Актуальні проблеми економіки та управління в умовах системної кризи : збірник матеріалів Міжнародної науково-практичної інтернет-конференції, 28 листопада 2018 року. – Львів: Львівський інститут МАУП, 2018.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DD1">
        <w:rPr>
          <w:rFonts w:ascii="Times New Roman" w:hAnsi="Times New Roman" w:cs="Times New Roman"/>
          <w:sz w:val="28"/>
          <w:szCs w:val="28"/>
          <w:lang w:val="uk-UA"/>
        </w:rPr>
        <w:t>Ч. 1. – 436 с.</w:t>
      </w:r>
      <w:bookmarkStart w:id="1" w:name="_GoBack"/>
      <w:bookmarkEnd w:id="1"/>
    </w:p>
    <w:sectPr w:rsidR="00566D5C" w:rsidRPr="001E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D1"/>
    <w:rsid w:val="001E4DD1"/>
    <w:rsid w:val="0056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689B"/>
  <w15:chartTrackingRefBased/>
  <w15:docId w15:val="{E7F88CD8-B996-4888-A8E5-9693D727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D1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1E4DD1"/>
    <w:rPr>
      <w:color w:val="0000FF"/>
      <w:u w:val="single"/>
    </w:rPr>
  </w:style>
  <w:style w:type="paragraph" w:styleId="a5">
    <w:name w:val="footnote text"/>
    <w:basedOn w:val="a"/>
    <w:link w:val="a6"/>
    <w:rsid w:val="001E4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1E4DD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E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E4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4D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1E4DD1"/>
    <w:rPr>
      <w:i/>
      <w:iCs/>
    </w:rPr>
  </w:style>
  <w:style w:type="paragraph" w:customStyle="1" w:styleId="Default">
    <w:name w:val="Default"/>
    <w:rsid w:val="001E4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8%D0%BE%D1%84%D0%B8%D0%B7%D0%B8%D0%BA" TargetMode="External"/><Relationship Id="rId13" Type="http://schemas.openxmlformats.org/officeDocument/2006/relationships/hyperlink" Target="http://ru.wikipedia.org/wiki/%D0%A0%D0%90%D0%9C%D0%9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C%D0%B5%D0%B4%D0%B8%D1%86%D0%B8%D0%BD%D0%B0" TargetMode="External"/><Relationship Id="rId12" Type="http://schemas.openxmlformats.org/officeDocument/2006/relationships/hyperlink" Target="http://ru.wikipedia.org/wiki/%D0%94%D0%BE%D0%BA%D1%82%D0%BE%D1%80_%D0%BC%D0%B5%D0%B4%D0%B8%D1%86%D0%B8%D0%BD%D1%81%D0%BA%D0%B8%D1%85_%D0%BD%D0%B0%D1%83%D0%BA" TargetMode="External"/><Relationship Id="rId17" Type="http://schemas.openxmlformats.org/officeDocument/2006/relationships/hyperlink" Target="http://&#1089;&#1080;&#1085;&#1090;&#1077;&#1079;.&#1086;&#1088;&#1075;/&#1072;&#1088;&#1093;&#1080;&#1074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sintez.info/" TargetMode="External"/><Relationship Id="rId1" Type="http://schemas.openxmlformats.org/officeDocument/2006/relationships/styles" Target="styles.xml"/><Relationship Id="rId6" Type="http://schemas.openxmlformats.org/officeDocument/2006/relationships/hyperlink" Target="http://vernadsky.lib.ru/e-texts/archive/thought.html" TargetMode="External"/><Relationship Id="rId11" Type="http://schemas.openxmlformats.org/officeDocument/2006/relationships/hyperlink" Target="http://ru.wikipedia.org/wiki/%D0%9F%D0%B5%D0%B4%D0%B0%D0%B3%D0%BE%D0%B3%D0%B8%D0%BA%D0%B0" TargetMode="External"/><Relationship Id="rId5" Type="http://schemas.openxmlformats.org/officeDocument/2006/relationships/hyperlink" Target="http://&#1089;&#1080;&#1085;&#1090;&#1077;&#1079;.&#1086;&#1088;&#1075;" TargetMode="External"/><Relationship Id="rId15" Type="http://schemas.openxmlformats.org/officeDocument/2006/relationships/hyperlink" Target="https://www.youtube.com/watch?v=uW8r45xLYB8" TargetMode="External"/><Relationship Id="rId10" Type="http://schemas.openxmlformats.org/officeDocument/2006/relationships/hyperlink" Target="http://ru.wikipedia.org/wiki/%D0%A1%D0%BE%D1%86%D0%B8%D0%BE%D0%BB%D0%BE%D0%B3%D0%B8%D1%8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zakon0.rada.gov.ua/laws/show/848-19" TargetMode="External"/><Relationship Id="rId9" Type="http://schemas.openxmlformats.org/officeDocument/2006/relationships/hyperlink" Target="http://ru.wikipedia.org/wiki/%D0%AD%D0%BA%D0%BE%D0%BB%D0%BE%D0%B3%D0%B8%D1%8F" TargetMode="External"/><Relationship Id="rId14" Type="http://schemas.openxmlformats.org/officeDocument/2006/relationships/hyperlink" Target="http://ru.wikipedia.org/wiki/%D0%9F%D1%80%D0%BE%D1%84%D0%B5%D1%81%D1%81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2253</Words>
  <Characters>12845</Characters>
  <Application>Microsoft Office Word</Application>
  <DocSecurity>0</DocSecurity>
  <Lines>107</Lines>
  <Paragraphs>30</Paragraphs>
  <ScaleCrop>false</ScaleCrop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2019-12-11T10:33:00Z</dcterms:created>
  <dcterms:modified xsi:type="dcterms:W3CDTF">2019-12-11T10:38:00Z</dcterms:modified>
</cp:coreProperties>
</file>